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2CB0" w14:textId="77777777" w:rsidR="00D63858" w:rsidRPr="002F781A" w:rsidRDefault="00D63858" w:rsidP="00D63858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33C71C01" w14:textId="06187904" w:rsidR="00D63858" w:rsidRPr="002F781A" w:rsidRDefault="00D63858" w:rsidP="00D63858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>
        <w:rPr>
          <w:rFonts w:eastAsia="SimSun" w:cs="Times New Roman"/>
          <w:b/>
          <w:sz w:val="24"/>
          <w:szCs w:val="20"/>
          <w:lang w:val="en-GB"/>
        </w:rPr>
        <w:t xml:space="preserve">12th October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788A1173" w14:textId="77777777" w:rsidR="00D63858" w:rsidRPr="002F781A" w:rsidRDefault="00D63858" w:rsidP="00D6385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63CC66BB" w14:textId="77777777" w:rsidR="00D63858" w:rsidRPr="002F781A" w:rsidRDefault="00D63858" w:rsidP="00D6385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2.2</w:t>
      </w:r>
    </w:p>
    <w:p w14:paraId="338DFAD0" w14:textId="77777777" w:rsidR="00D63858" w:rsidRDefault="00D63858" w:rsidP="00D6385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A77FEF1" w14:textId="77777777" w:rsidR="0070040A" w:rsidRDefault="00D17A78">
      <w:pPr>
        <w:pStyle w:val="Title"/>
      </w:pPr>
      <w:r>
        <w:t>3GPP SA4 MBS SWG (Oct 12, 2023)</w:t>
      </w:r>
    </w:p>
    <w:p w14:paraId="687C6F24" w14:textId="77777777" w:rsidR="0070040A" w:rsidRDefault="00D17A78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08C0A135" w14:textId="77777777" w:rsidR="0070040A" w:rsidRDefault="00D17A78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60F51BA9" w14:textId="77777777" w:rsidR="0070040A" w:rsidRDefault="00D17A78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632FF15" w14:textId="57030019" w:rsidR="0070040A" w:rsidRDefault="00D63858">
      <w:r>
        <w:t>Frédéric</w:t>
      </w:r>
      <w:r w:rsidR="00D17A78">
        <w:t xml:space="preserve"> Gabin (SA4 and MBS SWG chair, Dolby) opened the session on October 12, </w:t>
      </w:r>
      <w:proofErr w:type="gramStart"/>
      <w:r w:rsidR="00D17A78">
        <w:t>2023</w:t>
      </w:r>
      <w:proofErr w:type="gramEnd"/>
      <w:r w:rsidR="00D17A78">
        <w:t xml:space="preserve"> at 15:30 CEST. </w:t>
      </w:r>
    </w:p>
    <w:p w14:paraId="5D70968E" w14:textId="77777777" w:rsidR="0070040A" w:rsidRDefault="0070040A"/>
    <w:p w14:paraId="434C9BD4" w14:textId="77777777" w:rsidR="0070040A" w:rsidRDefault="00D17A78">
      <w:r>
        <w:t xml:space="preserve">Prakash Kolan (Samsung) and Spencer Dawkins (Tencent) are assigned as scribes. </w:t>
      </w:r>
    </w:p>
    <w:p w14:paraId="6D02F07A" w14:textId="77777777" w:rsidR="0070040A" w:rsidRDefault="0070040A">
      <w:pPr>
        <w:rPr>
          <w:highlight w:val="yellow"/>
        </w:rPr>
      </w:pPr>
    </w:p>
    <w:p w14:paraId="24D057B5" w14:textId="77777777" w:rsidR="0070040A" w:rsidRDefault="00D17A78">
      <w:r>
        <w:t xml:space="preserve">Details of this meeting can be found here: </w:t>
      </w:r>
    </w:p>
    <w:p w14:paraId="67C17712" w14:textId="77777777" w:rsidR="0070040A" w:rsidRDefault="00D17A78">
      <w:r>
        <w:t>https://portal.3gpp.org/Home.aspx#/meeting?MtgId=60566</w:t>
      </w:r>
    </w:p>
    <w:p w14:paraId="0401CFD9" w14:textId="77777777" w:rsidR="0070040A" w:rsidRDefault="0070040A"/>
    <w:p w14:paraId="548F774C" w14:textId="77777777" w:rsidR="0070040A" w:rsidRDefault="00D17A78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(August 10, 2023)</w:t>
        </w:r>
      </w:hyperlink>
    </w:p>
    <w:p w14:paraId="1EE072AE" w14:textId="77777777" w:rsidR="0070040A" w:rsidRDefault="00D17A78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239C4F69" w14:textId="77777777" w:rsidR="0070040A" w:rsidRDefault="00D17A78">
      <w:pPr>
        <w:spacing w:before="120"/>
      </w:pPr>
      <w:r>
        <w:t>The following documents were registered:</w:t>
      </w:r>
    </w:p>
    <w:p w14:paraId="3E9F2C96" w14:textId="77777777" w:rsidR="0070040A" w:rsidRDefault="0070040A">
      <w:pPr>
        <w:spacing w:before="120"/>
      </w:pPr>
    </w:p>
    <w:tbl>
      <w:tblPr>
        <w:tblStyle w:val="a"/>
        <w:tblW w:w="77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3435"/>
        <w:gridCol w:w="1545"/>
        <w:gridCol w:w="1470"/>
      </w:tblGrid>
      <w:tr w:rsidR="0070040A" w14:paraId="14DB5C8B" w14:textId="77777777">
        <w:trPr>
          <w:trHeight w:val="225"/>
        </w:trPr>
        <w:tc>
          <w:tcPr>
            <w:tcW w:w="1260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E4E3B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43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8C222C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4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7CBD4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470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232F53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70040A" w14:paraId="44FFC275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7A0EB9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S4aI230156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939AF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Reorganizing Split Rendering User Plan.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AC9B5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Finland Oy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06001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70040A" w14:paraId="77A6F349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3CFE8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S4aI230157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DBC31C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Metadata Format update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D8DC1E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Finland Oy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8147A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70040A" w14:paraId="0BAC5479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D03001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S4aI230158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E7332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Media Format and Latency metrics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264764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Finland Oy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D957B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70040A" w14:paraId="104C9D5A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314FB1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S4aI230150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CB19D0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A9F23D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EF86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70040A" w14:paraId="38B81213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3D4AED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S4aI230152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706001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Refactoring the Service Access Information API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1FF481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F3F983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70040A" w14:paraId="4855ABD5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9A2392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S4aI230153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34227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5GMS AS configuration procedures and APIs at M3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1D88CA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5972F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70040A" w14:paraId="5DAC6DC9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ADE857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S4aI230146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B722E7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Discussion on media reference architecture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C2D4D4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6BABD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648F3512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C9C93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S4aI230147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F841B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Addition of Background Data Transfer feature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BA4F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04C1E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1F4A44F4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F3ED4C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S4aI230148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E35CD0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Hybrid uplink-downlink media streaming collaboration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CA07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BBC, Tencent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47CF3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56E01797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4413D6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S4aI230149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B9F8B8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[EVEX, TEI18] Event exposure for 5G Media Streaming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878DFA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5E6F4A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6A2C9361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F5CE0D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S4aI230155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EEAC88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Adjustment to baseline parameters for 3GPP Service URL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5D8EC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3B836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</w:tbl>
    <w:p w14:paraId="4B1EDA56" w14:textId="77777777" w:rsidR="0070040A" w:rsidRDefault="0070040A">
      <w:pPr>
        <w:spacing w:before="120"/>
      </w:pPr>
    </w:p>
    <w:p w14:paraId="79AAF6DF" w14:textId="77777777" w:rsidR="0070040A" w:rsidRDefault="00D17A78">
      <w:r>
        <w:t>Agenda and Document registration is approved.</w:t>
      </w:r>
    </w:p>
    <w:p w14:paraId="2ECDBCDA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25D2CA25" w14:textId="77777777" w:rsidR="0070040A" w:rsidRDefault="00D17A78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p w14:paraId="22A1A3D7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2E174400" w14:textId="77777777" w:rsidR="0070040A" w:rsidRDefault="00D17A78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19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4D98861F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6F5E3018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0B680AF3" w14:textId="77777777" w:rsidR="0070040A" w:rsidRDefault="00D17A78">
      <w:r>
        <w:t>none</w:t>
      </w:r>
    </w:p>
    <w:p w14:paraId="3178B411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2.2.2</w:t>
      </w:r>
      <w:r>
        <w:tab/>
        <w:t>Liaisons from other groups</w:t>
      </w:r>
    </w:p>
    <w:p w14:paraId="7EA0B4F5" w14:textId="77777777" w:rsidR="0070040A" w:rsidRDefault="00D17A78">
      <w:r>
        <w:t>none</w:t>
      </w:r>
    </w:p>
    <w:p w14:paraId="764B1176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2.2.3</w:t>
      </w:r>
      <w:r>
        <w:tab/>
        <w:t>LSs to other groups</w:t>
      </w:r>
    </w:p>
    <w:p w14:paraId="38E9E2D0" w14:textId="77777777" w:rsidR="0070040A" w:rsidRDefault="00D17A78">
      <w:r>
        <w:t>none</w:t>
      </w:r>
    </w:p>
    <w:p w14:paraId="7FAF24A5" w14:textId="77777777" w:rsidR="0070040A" w:rsidRDefault="00D17A78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7D1DBB09" w14:textId="77777777" w:rsidR="0070040A" w:rsidRDefault="00D17A78">
      <w:r>
        <w:t>Not scheduled</w:t>
      </w:r>
    </w:p>
    <w:p w14:paraId="789D3417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2.3</w:t>
      </w:r>
      <w:r>
        <w:tab/>
        <w:t xml:space="preserve">CRs to features in Release 17 and </w:t>
      </w:r>
      <w:proofErr w:type="gramStart"/>
      <w:r>
        <w:t>earlier</w:t>
      </w:r>
      <w:proofErr w:type="gramEnd"/>
    </w:p>
    <w:p w14:paraId="41E43EE1" w14:textId="77777777" w:rsidR="0070040A" w:rsidRDefault="00D17A78">
      <w:r>
        <w:t>none</w:t>
      </w:r>
    </w:p>
    <w:p w14:paraId="6C4D2690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srtz6j3gyv6" w:colFirst="0" w:colLast="0"/>
      <w:bookmarkEnd w:id="13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66CD4092" w14:textId="77777777" w:rsidR="0070040A" w:rsidRDefault="00D17A78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20">
        <w:r>
          <w:rPr>
            <w:i/>
            <w:color w:val="4A86E8"/>
          </w:rPr>
          <w:t xml:space="preserve"> </w:t>
        </w:r>
      </w:hyperlink>
      <w:hyperlink r:id="rId21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6B330E5B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lastRenderedPageBreak/>
        <w:t>No documents</w:t>
      </w:r>
    </w:p>
    <w:p w14:paraId="20BAB9CA" w14:textId="77777777" w:rsidR="0070040A" w:rsidRDefault="00D17A78">
      <w:pPr>
        <w:pStyle w:val="Heading2"/>
      </w:pPr>
      <w:bookmarkStart w:id="14" w:name="_fsii06z68wii" w:colFirst="0" w:colLast="0"/>
      <w:bookmarkEnd w:id="14"/>
      <w:r>
        <w:t>2.5</w:t>
      </w:r>
      <w:r>
        <w:tab/>
        <w:t>PROMISE (5G-Advanced media profiles for messaging services)</w:t>
      </w:r>
    </w:p>
    <w:p w14:paraId="36763042" w14:textId="77777777" w:rsidR="0070040A" w:rsidRDefault="00D17A78">
      <w:pPr>
        <w:spacing w:before="240" w:after="240"/>
      </w:pPr>
      <w:r>
        <w:rPr>
          <w:i/>
          <w:color w:val="4A86E8"/>
        </w:rPr>
        <w:t xml:space="preserve">WID: </w:t>
      </w:r>
      <w:hyperlink r:id="rId22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p w14:paraId="6F261E74" w14:textId="77777777" w:rsidR="0070040A" w:rsidRDefault="00D17A78">
      <w:pPr>
        <w:spacing w:before="240" w:after="240"/>
      </w:pPr>
      <w:r>
        <w:t>none</w:t>
      </w:r>
    </w:p>
    <w:p w14:paraId="246B371D" w14:textId="77777777" w:rsidR="0070040A" w:rsidRDefault="00D17A78">
      <w:pPr>
        <w:pStyle w:val="Heading2"/>
      </w:pPr>
      <w:bookmarkStart w:id="15" w:name="_vs2t3kv2on7j" w:colFirst="0" w:colLast="0"/>
      <w:bookmarkEnd w:id="15"/>
      <w:proofErr w:type="gramStart"/>
      <w:r>
        <w:t xml:space="preserve">2.6  </w:t>
      </w:r>
      <w:r>
        <w:tab/>
      </w:r>
      <w:proofErr w:type="gramEnd"/>
      <w:r>
        <w:t>5GMS_Pro_Ph2 (5G Media Streaming Protocols Phase 2)</w:t>
      </w:r>
    </w:p>
    <w:p w14:paraId="402E0776" w14:textId="77777777" w:rsidR="0070040A" w:rsidRDefault="00D17A78">
      <w:pPr>
        <w:spacing w:before="240" w:after="240"/>
      </w:pPr>
      <w:r>
        <w:rPr>
          <w:i/>
          <w:color w:val="4A86E8"/>
        </w:rPr>
        <w:t xml:space="preserve">WID: </w:t>
      </w:r>
      <w:hyperlink r:id="rId23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  <w:r>
        <w:t xml:space="preserve"> </w:t>
      </w:r>
    </w:p>
    <w:tbl>
      <w:tblPr>
        <w:tblStyle w:val="a0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4E8E3838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E10EFC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24">
              <w:r w:rsidR="00D17A78">
                <w:rPr>
                  <w:b/>
                  <w:color w:val="0000FF"/>
                  <w:u w:val="single"/>
                </w:rPr>
                <w:t>S4aI230150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08C094" w14:textId="77777777" w:rsidR="0070040A" w:rsidRDefault="00D17A78">
            <w:pPr>
              <w:spacing w:before="240"/>
            </w:pPr>
            <w:r>
              <w:t>[5GMS_Pro_Ph2] API changes to support 3GPP Service URL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D097E1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5F495C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410FA877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10BEBB32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0020181A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Richard: This is a revision of a CR we endorsed previously.</w:t>
      </w:r>
    </w:p>
    <w:p w14:paraId="6A4953F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It’s likely to turn into a pseudo-CR for 26.510.</w:t>
      </w:r>
    </w:p>
    <w:p w14:paraId="1A281A1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application ID isn’t sufficiently unique. We really do need a new service </w:t>
      </w:r>
      <w:proofErr w:type="gramStart"/>
      <w:r>
        <w:rPr>
          <w:sz w:val="20"/>
          <w:szCs w:val="20"/>
        </w:rPr>
        <w:t>ID</w:t>
      </w:r>
      <w:proofErr w:type="gramEnd"/>
    </w:p>
    <w:p w14:paraId="0F7E561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Thorstein: example interacts with the PCF - if it isn’t trusted AF, you can’t communicate directly with the PCF, it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go through NEF. Please add an example to use NEF API to interact with PCF. </w:t>
      </w:r>
    </w:p>
    <w:p w14:paraId="7CB8EFB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Thorstein: What are the parameters for the NEF?</w:t>
      </w:r>
    </w:p>
    <w:p w14:paraId="5DD03C8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Why was it </w:t>
      </w:r>
      <w:proofErr w:type="spellStart"/>
      <w:r>
        <w:rPr>
          <w:sz w:val="20"/>
          <w:szCs w:val="20"/>
        </w:rPr>
        <w:t>ApplicationId</w:t>
      </w:r>
      <w:proofErr w:type="spellEnd"/>
      <w:r>
        <w:rPr>
          <w:sz w:val="20"/>
          <w:szCs w:val="20"/>
        </w:rPr>
        <w:t xml:space="preserve"> in the first place?</w:t>
      </w:r>
    </w:p>
    <w:p w14:paraId="18AE0D96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It was a </w:t>
      </w:r>
      <w:proofErr w:type="gramStart"/>
      <w:r>
        <w:rPr>
          <w:sz w:val="20"/>
          <w:szCs w:val="20"/>
        </w:rPr>
        <w:t>mistake</w:t>
      </w:r>
      <w:proofErr w:type="gramEnd"/>
    </w:p>
    <w:p w14:paraId="684BFC78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62184A6" w14:textId="77777777" w:rsidR="0070040A" w:rsidRDefault="00D17A78">
      <w:pPr>
        <w:numPr>
          <w:ilvl w:val="0"/>
          <w:numId w:val="6"/>
        </w:numPr>
        <w:spacing w:before="240" w:after="240"/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>endorsed for the general principle. Expect a revision</w:t>
      </w:r>
      <w:r>
        <w:rPr>
          <w:sz w:val="20"/>
          <w:szCs w:val="20"/>
        </w:rPr>
        <w:t>.</w:t>
      </w:r>
    </w:p>
    <w:p w14:paraId="0EEAB437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S4aI230150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endorsed</w:t>
      </w:r>
      <w:r>
        <w:rPr>
          <w:sz w:val="20"/>
          <w:szCs w:val="20"/>
        </w:rPr>
        <w:t>.</w:t>
      </w:r>
    </w:p>
    <w:tbl>
      <w:tblPr>
        <w:tblStyle w:val="a1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2F0384AE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068A3" w14:textId="77777777" w:rsidR="0070040A" w:rsidRDefault="00000000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5">
              <w:r w:rsidR="00D17A78">
                <w:rPr>
                  <w:b/>
                  <w:color w:val="0000FF"/>
                  <w:sz w:val="20"/>
                  <w:szCs w:val="20"/>
                  <w:u w:val="single"/>
                </w:rPr>
                <w:t>S4aI230152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8B1A11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[5GMS_Pro_Ph2] Refactoring the Service Access Information API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73EABF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0182CC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3505E65F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S4aI230152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tbl>
      <w:tblPr>
        <w:tblStyle w:val="a2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1D45688D" w14:textId="77777777">
        <w:trPr>
          <w:trHeight w:val="8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39836" w14:textId="77777777" w:rsidR="0070040A" w:rsidRDefault="00000000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6">
              <w:r w:rsidR="00D17A78">
                <w:rPr>
                  <w:b/>
                  <w:color w:val="0000FF"/>
                  <w:sz w:val="20"/>
                  <w:szCs w:val="20"/>
                  <w:u w:val="single"/>
                </w:rPr>
                <w:t>S4aI230153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33752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[5GMS_Pro_Ph2] 5GMS AS configuration procedures and APIs at M3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FE073F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690082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0AC89D4D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S4aI230153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14:paraId="4D474FAA" w14:textId="77777777" w:rsidR="0070040A" w:rsidRDefault="00D17A78">
      <w:pPr>
        <w:pStyle w:val="Heading2"/>
      </w:pPr>
      <w:bookmarkStart w:id="16" w:name="_txymsiic4uy8" w:colFirst="0" w:colLast="0"/>
      <w:bookmarkEnd w:id="16"/>
      <w:r>
        <w:t>2.7</w:t>
      </w:r>
      <w:r>
        <w:tab/>
        <w:t>FS_MS_NS_Ph2 (Study on Media Streaming aspects of Network Slicing Phase 2)</w:t>
      </w:r>
    </w:p>
    <w:p w14:paraId="43C80B8B" w14:textId="77777777" w:rsidR="0070040A" w:rsidRDefault="00D17A78">
      <w:pPr>
        <w:spacing w:before="240" w:after="240"/>
      </w:pPr>
      <w:r>
        <w:rPr>
          <w:i/>
          <w:color w:val="4A86E8"/>
        </w:rPr>
        <w:t>WID:</w:t>
      </w:r>
      <w:hyperlink r:id="rId27">
        <w:r>
          <w:rPr>
            <w:i/>
            <w:color w:val="4A86E8"/>
          </w:rPr>
          <w:t xml:space="preserve"> </w:t>
        </w:r>
      </w:hyperlink>
      <w:hyperlink r:id="rId28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6C6FA4B7" w14:textId="77777777" w:rsidR="0070040A" w:rsidRDefault="00D17A78">
      <w:r>
        <w:t>No documents.</w:t>
      </w:r>
    </w:p>
    <w:p w14:paraId="120EFCCA" w14:textId="77777777" w:rsidR="0070040A" w:rsidRDefault="00D17A78">
      <w:pPr>
        <w:pStyle w:val="Heading2"/>
      </w:pPr>
      <w:bookmarkStart w:id="17" w:name="_2w6qpbx634vy" w:colFirst="0" w:colLast="0"/>
      <w:bookmarkEnd w:id="17"/>
      <w:r>
        <w:t>2.8</w:t>
      </w:r>
      <w:r>
        <w:tab/>
        <w:t xml:space="preserve">Others including </w:t>
      </w:r>
      <w:proofErr w:type="gramStart"/>
      <w:r>
        <w:t>TEI</w:t>
      </w:r>
      <w:proofErr w:type="gramEnd"/>
    </w:p>
    <w:p w14:paraId="6404920B" w14:textId="77777777" w:rsidR="0070040A" w:rsidRDefault="0070040A"/>
    <w:tbl>
      <w:tblPr>
        <w:tblStyle w:val="a3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36F28436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63A6D6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29">
              <w:r w:rsidR="00D17A78">
                <w:rPr>
                  <w:b/>
                  <w:color w:val="0000FF"/>
                  <w:u w:val="single"/>
                </w:rPr>
                <w:t>S4aI230146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4165D" w14:textId="77777777" w:rsidR="0070040A" w:rsidRDefault="00D17A78">
            <w:pPr>
              <w:spacing w:before="240"/>
            </w:pPr>
            <w:r>
              <w:t>[5GMS_Ph2] Discussion on media reference architecture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AD795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8D5B40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10C6DCEB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3815D9EB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3955EF34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Richard: we postponed CRs for this at SA4#148. There are errors in the existing architecture (multiple reference points with the same name, etc.) I started with Thomas’s contribution as a baseline and removed duplicates, etc. I used the SA2 convention that they assign interface names and then assign reference points to the interface name. I can’t get an answer whether it’s possible to do peer-to-peer connections in RTC, but if that’s possible (and the protocols do support peer-to-peer), we need a new reference point for that. M8 is entirely private. If we can converge on this, we can align the CRs to use the agreed reference </w:t>
      </w:r>
      <w:proofErr w:type="gramStart"/>
      <w:r>
        <w:rPr>
          <w:sz w:val="20"/>
          <w:szCs w:val="20"/>
        </w:rPr>
        <w:t>architecture</w:t>
      </w:r>
      <w:proofErr w:type="gramEnd"/>
    </w:p>
    <w:p w14:paraId="30C667C5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I think this is very good. It implements exactly what we discussed about separating reference points with APIs. I am supportive of </w:t>
      </w:r>
      <w:proofErr w:type="gramStart"/>
      <w:r>
        <w:rPr>
          <w:sz w:val="20"/>
          <w:szCs w:val="20"/>
        </w:rPr>
        <w:t>this</w:t>
      </w:r>
      <w:proofErr w:type="gramEnd"/>
    </w:p>
    <w:p w14:paraId="4687CE2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Spencer (in chat): I'm not going to use call time to say this, but I really like the use of functional names distinct from reference points, AND this will make spec writing easier. </w:t>
      </w:r>
    </w:p>
    <w:p w14:paraId="62FC82F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Yoshihiro: Question for clarification </w:t>
      </w:r>
    </w:p>
    <w:p w14:paraId="0C39EF1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The proposal impacts both the 26501 and 26506. </w:t>
      </w:r>
    </w:p>
    <w:p w14:paraId="259519C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Yoshihiro: I think we need to consider RTC aspects to see if they are considered in the proposed architecture. I will comment in meeting minutes.</w:t>
      </w:r>
    </w:p>
    <w:p w14:paraId="640A760D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Clause 2.4 looks re-defining the interface. Should we simply refer to the reference point definition in 5GMS and RTC specification? (</w:t>
      </w:r>
      <w:proofErr w:type="gramStart"/>
      <w:r>
        <w:rPr>
          <w:sz w:val="20"/>
          <w:szCs w:val="20"/>
        </w:rPr>
        <w:t>to</w:t>
      </w:r>
      <w:proofErr w:type="gramEnd"/>
      <w:r>
        <w:rPr>
          <w:sz w:val="20"/>
          <w:szCs w:val="20"/>
        </w:rPr>
        <w:t xml:space="preserve"> avoid misalignment)</w:t>
      </w:r>
    </w:p>
    <w:p w14:paraId="005FC89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If this goes to 501 and 506, do you see any impact in architecture in 512? </w:t>
      </w:r>
    </w:p>
    <w:p w14:paraId="759FD41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Have additional proposal text coming in. </w:t>
      </w:r>
    </w:p>
    <w:p w14:paraId="0F99A61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Thorsten: This M10 interface, in public networks is not allowed, it needs to go via media AS. However, in this case, one interface is missing e.g., between two WebRTC Media AS</w:t>
      </w:r>
    </w:p>
    <w:p w14:paraId="1485C01C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Richard: Maybe we can add interface between Media AS to Media AS</w:t>
      </w:r>
    </w:p>
    <w:p w14:paraId="6A27C065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Maybe with respect to physical layer, it will help to clarify what this M10 </w:t>
      </w:r>
      <w:proofErr w:type="gramStart"/>
      <w:r>
        <w:rPr>
          <w:sz w:val="20"/>
          <w:szCs w:val="20"/>
        </w:rPr>
        <w:t>is</w:t>
      </w:r>
      <w:proofErr w:type="gramEnd"/>
    </w:p>
    <w:p w14:paraId="120CD4C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Thinking about WebRTC. Quite often we have STUN and TURN. Is the TURN server a new Media AS, or is it a separate </w:t>
      </w:r>
      <w:proofErr w:type="gramStart"/>
      <w:r>
        <w:rPr>
          <w:sz w:val="20"/>
          <w:szCs w:val="20"/>
        </w:rPr>
        <w:t>entity</w:t>
      </w:r>
      <w:proofErr w:type="gramEnd"/>
    </w:p>
    <w:p w14:paraId="114CD52E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Imed: TURN server is not considered a Media AS</w:t>
      </w:r>
    </w:p>
    <w:p w14:paraId="4B9B003B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Yoshihiro: Does the generalized 5G Media Delivery architecture intend to show only common aspects?</w:t>
      </w:r>
    </w:p>
    <w:p w14:paraId="1464ABF5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5258548" w14:textId="77777777" w:rsidR="0070040A" w:rsidRDefault="00D17A78">
      <w:pPr>
        <w:numPr>
          <w:ilvl w:val="0"/>
          <w:numId w:val="4"/>
        </w:numPr>
        <w:spacing w:before="240" w:after="240"/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Noted and will be revised, and will go into the permanent </w:t>
      </w:r>
      <w:proofErr w:type="gramStart"/>
      <w:r>
        <w:rPr>
          <w:b/>
          <w:color w:val="FF0000"/>
          <w:sz w:val="20"/>
          <w:szCs w:val="20"/>
        </w:rPr>
        <w:t>document</w:t>
      </w:r>
      <w:proofErr w:type="gramEnd"/>
    </w:p>
    <w:p w14:paraId="3B770C99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S4aI230146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612B23B8" w14:textId="77777777" w:rsidR="0070040A" w:rsidRDefault="0070040A"/>
    <w:tbl>
      <w:tblPr>
        <w:tblStyle w:val="a4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21501B9E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063763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0">
              <w:r w:rsidR="00D17A78">
                <w:rPr>
                  <w:b/>
                  <w:color w:val="0000FF"/>
                  <w:u w:val="single"/>
                </w:rPr>
                <w:t>S4aI230147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87C03C" w14:textId="77777777" w:rsidR="0070040A" w:rsidRDefault="00D17A78">
            <w:pPr>
              <w:spacing w:before="240"/>
            </w:pPr>
            <w:r>
              <w:t>[5GMS_Ph2] Addition of Background Data Transfer feature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68D85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00B59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19403E6A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50A71CF5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360EC28A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Richard: I have a LOT of questions that probably need to be discussed before we can work on stage </w:t>
      </w:r>
      <w:proofErr w:type="gramStart"/>
      <w:r>
        <w:rPr>
          <w:sz w:val="20"/>
          <w:szCs w:val="20"/>
        </w:rPr>
        <w:t>3</w:t>
      </w:r>
      <w:proofErr w:type="gramEnd"/>
    </w:p>
    <w:p w14:paraId="6F49F24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We had the study and concluded that we do not need stage-2 study. We jumped straight to </w:t>
      </w:r>
      <w:proofErr w:type="gramStart"/>
      <w:r>
        <w:rPr>
          <w:sz w:val="20"/>
          <w:szCs w:val="20"/>
        </w:rPr>
        <w:t>stage-3</w:t>
      </w:r>
      <w:proofErr w:type="gramEnd"/>
      <w:r>
        <w:rPr>
          <w:sz w:val="20"/>
          <w:szCs w:val="20"/>
        </w:rPr>
        <w:t xml:space="preserve">. Looking at all these, it would have helped to do </w:t>
      </w:r>
      <w:proofErr w:type="gramStart"/>
      <w:r>
        <w:rPr>
          <w:sz w:val="20"/>
          <w:szCs w:val="20"/>
        </w:rPr>
        <w:t>stage-2</w:t>
      </w:r>
      <w:proofErr w:type="gramEnd"/>
      <w:r>
        <w:rPr>
          <w:sz w:val="20"/>
          <w:szCs w:val="20"/>
        </w:rPr>
        <w:t xml:space="preserve">. I think we can work out these questions. There were some options in the study. We don't need to implement all the options (e.g., how the interaction between the 5GMS-Aware Application and MSH in steps 9-10. All of these can be worked out. About </w:t>
      </w:r>
      <w:proofErr w:type="gramStart"/>
      <w:r>
        <w:rPr>
          <w:sz w:val="20"/>
          <w:szCs w:val="20"/>
        </w:rPr>
        <w:t>who</w:t>
      </w:r>
      <w:proofErr w:type="gramEnd"/>
      <w:r>
        <w:rPr>
          <w:sz w:val="20"/>
          <w:szCs w:val="20"/>
        </w:rPr>
        <w:t xml:space="preserve"> asks for dynamic policy, we can add the details. About step 3, PCF includes these in the UDR. In general, we can work out of all these and </w:t>
      </w:r>
      <w:proofErr w:type="gramStart"/>
      <w:r>
        <w:rPr>
          <w:sz w:val="20"/>
          <w:szCs w:val="20"/>
        </w:rPr>
        <w:t>look into</w:t>
      </w:r>
      <w:proofErr w:type="gramEnd"/>
      <w:r>
        <w:rPr>
          <w:sz w:val="20"/>
          <w:szCs w:val="20"/>
        </w:rPr>
        <w:t xml:space="preserve"> this. Happy to co-sign this. </w:t>
      </w:r>
    </w:p>
    <w:p w14:paraId="02E1BA2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Conceptually, do you think BDT occurs at M4? </w:t>
      </w:r>
    </w:p>
    <w:p w14:paraId="28AF7B4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Think so. </w:t>
      </w:r>
    </w:p>
    <w:p w14:paraId="6F1A32F5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In our architecture, M4 only terminates at a media player, but for BDT it is the Android download manager doing the download. You could argue that the BDT is not 5GMS related at all. </w:t>
      </w:r>
    </w:p>
    <w:p w14:paraId="5B21C6C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We need to check out how the rights to download the content for BDT is </w:t>
      </w:r>
      <w:proofErr w:type="gramStart"/>
      <w:r>
        <w:rPr>
          <w:sz w:val="20"/>
          <w:szCs w:val="20"/>
        </w:rPr>
        <w:t>given</w:t>
      </w:r>
      <w:proofErr w:type="gramEnd"/>
    </w:p>
    <w:p w14:paraId="39D2CDBA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We have some </w:t>
      </w:r>
      <w:proofErr w:type="gramStart"/>
      <w:r>
        <w:rPr>
          <w:sz w:val="20"/>
          <w:szCs w:val="20"/>
        </w:rPr>
        <w:t>token based</w:t>
      </w:r>
      <w:proofErr w:type="gramEnd"/>
      <w:r>
        <w:rPr>
          <w:sz w:val="20"/>
          <w:szCs w:val="20"/>
        </w:rPr>
        <w:t xml:space="preserve"> mechanisms for granting right</w:t>
      </w:r>
    </w:p>
    <w:p w14:paraId="672B3CD3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It is not always the media player that does the M4. Sometimes the client downloads some content that is not rendered immediately in the </w:t>
      </w:r>
      <w:proofErr w:type="gramStart"/>
      <w:r>
        <w:rPr>
          <w:sz w:val="20"/>
          <w:szCs w:val="20"/>
        </w:rPr>
        <w:t>player</w:t>
      </w:r>
      <w:proofErr w:type="gramEnd"/>
    </w:p>
    <w:p w14:paraId="00C945D8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The diagram does not include a player. For me, the BDT is architecturally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and MBS. If you </w:t>
      </w:r>
      <w:proofErr w:type="gramStart"/>
      <w:r>
        <w:rPr>
          <w:sz w:val="20"/>
          <w:szCs w:val="20"/>
        </w:rPr>
        <w:t>look into</w:t>
      </w:r>
      <w:proofErr w:type="gramEnd"/>
      <w:r>
        <w:rPr>
          <w:sz w:val="20"/>
          <w:szCs w:val="20"/>
        </w:rPr>
        <w:t xml:space="preserve"> 26.347 APIs, you can subscribe for files to be provided. </w:t>
      </w:r>
    </w:p>
    <w:p w14:paraId="4489251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Agree, we need to check how much is already implemented, and how much is left to be implemented. </w:t>
      </w:r>
    </w:p>
    <w:p w14:paraId="5C61CBD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In MBMS, we have file download services that we don't render right away. </w:t>
      </w:r>
    </w:p>
    <w:p w14:paraId="2ED5B12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Yes. I prefer to have the media player to be broader in scope, similar to </w:t>
      </w:r>
      <w:proofErr w:type="gramStart"/>
      <w:r>
        <w:rPr>
          <w:sz w:val="20"/>
          <w:szCs w:val="20"/>
        </w:rPr>
        <w:t>26.347</w:t>
      </w:r>
      <w:proofErr w:type="gramEnd"/>
    </w:p>
    <w:p w14:paraId="56FADC6B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There is a bit of misunderstanding. Understand that m4 terminates in media </w:t>
      </w:r>
      <w:proofErr w:type="gramStart"/>
      <w:r>
        <w:rPr>
          <w:sz w:val="20"/>
          <w:szCs w:val="20"/>
        </w:rPr>
        <w:t>player</w:t>
      </w:r>
      <w:proofErr w:type="gramEnd"/>
    </w:p>
    <w:p w14:paraId="70E6E33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Thorsten: Here, it is fine to have Media player download the [BDT] content, and then maybe store in a shared </w:t>
      </w:r>
      <w:proofErr w:type="gramStart"/>
      <w:r>
        <w:rPr>
          <w:sz w:val="20"/>
          <w:szCs w:val="20"/>
        </w:rPr>
        <w:t>space</w:t>
      </w:r>
      <w:proofErr w:type="gramEnd"/>
    </w:p>
    <w:p w14:paraId="64A88A5A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Thorsten: Thomas, how do you suggest we make the Media player role in 26501.</w:t>
      </w:r>
    </w:p>
    <w:p w14:paraId="30D08DD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Maybe we add a box for storage </w:t>
      </w:r>
      <w:proofErr w:type="gramStart"/>
      <w:r>
        <w:rPr>
          <w:sz w:val="20"/>
          <w:szCs w:val="20"/>
        </w:rPr>
        <w:t>space</w:t>
      </w:r>
      <w:proofErr w:type="gramEnd"/>
    </w:p>
    <w:p w14:paraId="4BDD4CB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 like Thorsten’s </w:t>
      </w:r>
      <w:proofErr w:type="gramStart"/>
      <w:r>
        <w:rPr>
          <w:sz w:val="20"/>
          <w:szCs w:val="20"/>
        </w:rPr>
        <w:t>idea</w:t>
      </w:r>
      <w:proofErr w:type="gramEnd"/>
    </w:p>
    <w:p w14:paraId="03D4CE6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Thomas: Why do we have the case that the media player is activated for M4?</w:t>
      </w:r>
    </w:p>
    <w:p w14:paraId="15FE97D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We have something similar in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. It will be </w:t>
      </w:r>
      <w:proofErr w:type="gramStart"/>
      <w:r>
        <w:rPr>
          <w:sz w:val="20"/>
          <w:szCs w:val="20"/>
        </w:rPr>
        <w:t>some sort of a</w:t>
      </w:r>
      <w:proofErr w:type="gramEnd"/>
      <w:r>
        <w:rPr>
          <w:sz w:val="20"/>
          <w:szCs w:val="20"/>
        </w:rPr>
        <w:t xml:space="preserve"> gateway that receives the content, and then a player can get it. But we call everything the UE </w:t>
      </w:r>
      <w:proofErr w:type="gramStart"/>
      <w:r>
        <w:rPr>
          <w:sz w:val="20"/>
          <w:szCs w:val="20"/>
        </w:rPr>
        <w:t>right</w:t>
      </w:r>
      <w:proofErr w:type="gramEnd"/>
    </w:p>
    <w:p w14:paraId="6314C25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Maybe we haven’t done enough of a stage-2 </w:t>
      </w:r>
      <w:proofErr w:type="gramStart"/>
      <w:r>
        <w:rPr>
          <w:sz w:val="20"/>
          <w:szCs w:val="20"/>
        </w:rPr>
        <w:t>thinking</w:t>
      </w:r>
      <w:proofErr w:type="gramEnd"/>
    </w:p>
    <w:p w14:paraId="2E70614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If we stop at step-9 in the figure, all the remaining steps are internal to the UE. Maybe we just do the minimum and keep </w:t>
      </w:r>
      <w:proofErr w:type="gramStart"/>
      <w:r>
        <w:rPr>
          <w:sz w:val="20"/>
          <w:szCs w:val="20"/>
        </w:rPr>
        <w:t>silent</w:t>
      </w:r>
      <w:proofErr w:type="gramEnd"/>
      <w:r>
        <w:rPr>
          <w:sz w:val="20"/>
          <w:szCs w:val="20"/>
        </w:rPr>
        <w:t xml:space="preserve"> </w:t>
      </w:r>
    </w:p>
    <w:p w14:paraId="2850497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In my opinion there are two options - who owns and manages the storage. One option is the media player that owns and manages the storage. Other option is a storage space/cache that is managed by the </w:t>
      </w:r>
      <w:proofErr w:type="gramStart"/>
      <w:r>
        <w:rPr>
          <w:sz w:val="20"/>
          <w:szCs w:val="20"/>
        </w:rPr>
        <w:t>MSH</w:t>
      </w:r>
      <w:proofErr w:type="gramEnd"/>
    </w:p>
    <w:p w14:paraId="2B202DC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Don't know who manages it, but the content is to remain secure. </w:t>
      </w:r>
    </w:p>
    <w:p w14:paraId="0C8A192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The application anyway gets the content. The question is if there is a shared space that all applications may </w:t>
      </w:r>
      <w:proofErr w:type="gramStart"/>
      <w:r>
        <w:rPr>
          <w:sz w:val="20"/>
          <w:szCs w:val="20"/>
        </w:rPr>
        <w:t>use</w:t>
      </w:r>
      <w:proofErr w:type="gramEnd"/>
    </w:p>
    <w:p w14:paraId="28F45E9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Fred: The beauty of BDT is that the app subscribes for BDT, and AF provides an opportunity. What happens when the app is not active?</w:t>
      </w:r>
    </w:p>
    <w:p w14:paraId="41DD83C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We have both the options. </w:t>
      </w:r>
    </w:p>
    <w:p w14:paraId="6A15104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Frederic: Maybe we do option 1 in Rel-18, and option 2 in Rel-19</w:t>
      </w:r>
    </w:p>
    <w:p w14:paraId="451D78D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We still have the architectural question - the app is not permitted to talk to the AS</w:t>
      </w:r>
    </w:p>
    <w:p w14:paraId="16B180D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We have similar support in Dash.js. It can download the content prior to the </w:t>
      </w:r>
      <w:proofErr w:type="gramStart"/>
      <w:r>
        <w:rPr>
          <w:sz w:val="20"/>
          <w:szCs w:val="20"/>
        </w:rPr>
        <w:t>playback</w:t>
      </w:r>
      <w:proofErr w:type="gramEnd"/>
    </w:p>
    <w:p w14:paraId="32A7619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We could think of implementations how to grant app access to shared storage. </w:t>
      </w:r>
    </w:p>
    <w:p w14:paraId="5A578FE8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I'll work offline to work with Imed. Try to fix this call </w:t>
      </w:r>
      <w:proofErr w:type="gramStart"/>
      <w:r>
        <w:rPr>
          <w:sz w:val="20"/>
          <w:szCs w:val="20"/>
        </w:rPr>
        <w:t>flow, and</w:t>
      </w:r>
      <w:proofErr w:type="gramEnd"/>
      <w:r>
        <w:rPr>
          <w:sz w:val="20"/>
          <w:szCs w:val="20"/>
        </w:rPr>
        <w:t xml:space="preserve"> add something to the media player. </w:t>
      </w:r>
    </w:p>
    <w:p w14:paraId="6C389E01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3128DB0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t>S4aI230146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09D28690" w14:textId="77777777" w:rsidR="0070040A" w:rsidRDefault="0070040A"/>
    <w:tbl>
      <w:tblPr>
        <w:tblStyle w:val="a5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2377C46E" w14:textId="77777777">
        <w:trPr>
          <w:trHeight w:val="8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80EBD2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1">
              <w:r w:rsidR="00D17A78">
                <w:rPr>
                  <w:b/>
                  <w:color w:val="0000FF"/>
                  <w:u w:val="single"/>
                </w:rPr>
                <w:t>S4aI230148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3C942" w14:textId="77777777" w:rsidR="0070040A" w:rsidRDefault="00D17A78">
            <w:pPr>
              <w:spacing w:before="240"/>
            </w:pPr>
            <w:r>
              <w:t>[5GMS_Ph2] Hybrid uplink-downlink media streaming collaboration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ACA718" w14:textId="77777777" w:rsidR="0070040A" w:rsidRDefault="00D17A78">
            <w:pPr>
              <w:spacing w:before="240"/>
            </w:pPr>
            <w:r>
              <w:t>BBC, Tencent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930D74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44B766A9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4AEA2BCC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149F191D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Thorsten: For the second case, the content remains in the same CSP as shown in the figure. However, some of the audience may not be in same trusted </w:t>
      </w:r>
      <w:proofErr w:type="gramStart"/>
      <w:r>
        <w:rPr>
          <w:sz w:val="20"/>
          <w:szCs w:val="20"/>
        </w:rPr>
        <w:t>domain</w:t>
      </w:r>
      <w:proofErr w:type="gramEnd"/>
      <w:r>
        <w:rPr>
          <w:sz w:val="20"/>
          <w:szCs w:val="20"/>
        </w:rPr>
        <w:t xml:space="preserve"> </w:t>
      </w:r>
    </w:p>
    <w:p w14:paraId="36932582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we can just say that these cases aren’t mutually exclusive - you could use more than one case if some content being used within the same CSP, but also in other </w:t>
      </w:r>
      <w:proofErr w:type="gramStart"/>
      <w:r>
        <w:rPr>
          <w:sz w:val="20"/>
          <w:szCs w:val="20"/>
        </w:rPr>
        <w:t>CDNs</w:t>
      </w:r>
      <w:proofErr w:type="gramEnd"/>
    </w:p>
    <w:p w14:paraId="4612BA0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it’s good to add the note, because we are adding another deployment scenario, with one uplink and two </w:t>
      </w:r>
      <w:proofErr w:type="gramStart"/>
      <w:r>
        <w:rPr>
          <w:sz w:val="20"/>
          <w:szCs w:val="20"/>
        </w:rPr>
        <w:t>downlinks</w:t>
      </w:r>
      <w:proofErr w:type="gramEnd"/>
    </w:p>
    <w:p w14:paraId="577680AB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Imed: why do we need to differentiate between getting content within the CSP? One of the consumers happens to be an AS, why does that matter?</w:t>
      </w:r>
    </w:p>
    <w:p w14:paraId="783304D2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Iraj: this is so the MNO can use something like shared memory instead of traversing the usual </w:t>
      </w:r>
      <w:proofErr w:type="gramStart"/>
      <w:r>
        <w:rPr>
          <w:sz w:val="20"/>
          <w:szCs w:val="20"/>
        </w:rPr>
        <w:t>interfaces</w:t>
      </w:r>
      <w:proofErr w:type="gramEnd"/>
    </w:p>
    <w:p w14:paraId="584CF14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Imed: make it available to everyone, make it discoverable, etc.</w:t>
      </w:r>
    </w:p>
    <w:p w14:paraId="1AD1673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we would need to add a work item to include </w:t>
      </w:r>
      <w:proofErr w:type="gramStart"/>
      <w:r>
        <w:rPr>
          <w:sz w:val="20"/>
          <w:szCs w:val="20"/>
        </w:rPr>
        <w:t>this</w:t>
      </w:r>
      <w:proofErr w:type="gramEnd"/>
    </w:p>
    <w:p w14:paraId="6E729AA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interface defines a protocol, and we don’t even have the protocol </w:t>
      </w:r>
      <w:proofErr w:type="gramStart"/>
      <w:r>
        <w:rPr>
          <w:sz w:val="20"/>
          <w:szCs w:val="20"/>
        </w:rPr>
        <w:t>yet</w:t>
      </w:r>
      <w:proofErr w:type="gramEnd"/>
    </w:p>
    <w:p w14:paraId="3DA4C0E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should not define a new </w:t>
      </w:r>
      <w:proofErr w:type="gramStart"/>
      <w:r>
        <w:rPr>
          <w:sz w:val="20"/>
          <w:szCs w:val="20"/>
        </w:rPr>
        <w:t>interface</w:t>
      </w:r>
      <w:proofErr w:type="gramEnd"/>
      <w:r>
        <w:rPr>
          <w:sz w:val="20"/>
          <w:szCs w:val="20"/>
        </w:rPr>
        <w:t xml:space="preserve"> </w:t>
      </w:r>
    </w:p>
    <w:p w14:paraId="748A3B75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That's not in scope now. We can add it, but it’s not in scope now, and not relevant for this </w:t>
      </w:r>
      <w:proofErr w:type="gramStart"/>
      <w:r>
        <w:rPr>
          <w:sz w:val="20"/>
          <w:szCs w:val="20"/>
        </w:rPr>
        <w:t>contribution</w:t>
      </w:r>
      <w:proofErr w:type="gramEnd"/>
    </w:p>
    <w:p w14:paraId="7617DEE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“hybrid” terminology isn’t great. It’s used elsewhere to mean other </w:t>
      </w:r>
      <w:proofErr w:type="gramStart"/>
      <w:r>
        <w:rPr>
          <w:sz w:val="20"/>
          <w:szCs w:val="20"/>
        </w:rPr>
        <w:t>things</w:t>
      </w:r>
      <w:proofErr w:type="gramEnd"/>
    </w:p>
    <w:p w14:paraId="0CCF373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cascaded, or chained, something like </w:t>
      </w:r>
      <w:proofErr w:type="gramStart"/>
      <w:r>
        <w:rPr>
          <w:sz w:val="20"/>
          <w:szCs w:val="20"/>
        </w:rPr>
        <w:t>that</w:t>
      </w:r>
      <w:proofErr w:type="gramEnd"/>
    </w:p>
    <w:p w14:paraId="0486C142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Iraj: CR to Rel-17?</w:t>
      </w:r>
    </w:p>
    <w:p w14:paraId="40B0A6E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It's new in Rel-18.</w:t>
      </w:r>
    </w:p>
    <w:p w14:paraId="53FF4F38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Frederic: It's a late revision of something that was frozen in June. This isn’t Category C for completed </w:t>
      </w:r>
      <w:proofErr w:type="gramStart"/>
      <w:r>
        <w:rPr>
          <w:sz w:val="20"/>
          <w:szCs w:val="20"/>
        </w:rPr>
        <w:t>work</w:t>
      </w:r>
      <w:proofErr w:type="gramEnd"/>
    </w:p>
    <w:p w14:paraId="048F01B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Thomas: Does this affect stage 3 work?</w:t>
      </w:r>
    </w:p>
    <w:p w14:paraId="7D42AD2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 and Richard: no. This just explains new ways you can exploit the </w:t>
      </w:r>
      <w:proofErr w:type="gramStart"/>
      <w:r>
        <w:rPr>
          <w:sz w:val="20"/>
          <w:szCs w:val="20"/>
        </w:rPr>
        <w:t>configuration</w:t>
      </w:r>
      <w:proofErr w:type="gramEnd"/>
    </w:p>
    <w:p w14:paraId="01FA079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category F?</w:t>
      </w:r>
    </w:p>
    <w:p w14:paraId="7002E67A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Frederic: it’s not a </w:t>
      </w:r>
      <w:proofErr w:type="gramStart"/>
      <w:r>
        <w:rPr>
          <w:sz w:val="20"/>
          <w:szCs w:val="20"/>
        </w:rPr>
        <w:t>correction</w:t>
      </w:r>
      <w:proofErr w:type="gramEnd"/>
    </w:p>
    <w:p w14:paraId="3A50CB5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category D - editorial?</w:t>
      </w:r>
    </w:p>
    <w:p w14:paraId="48966EB3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Frederic: I’ll go for category F, </w:t>
      </w:r>
      <w:proofErr w:type="gramStart"/>
      <w:r>
        <w:rPr>
          <w:sz w:val="20"/>
          <w:szCs w:val="20"/>
        </w:rPr>
        <w:t>correction</w:t>
      </w:r>
      <w:proofErr w:type="gramEnd"/>
    </w:p>
    <w:p w14:paraId="4E21A08B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B18D453" w14:textId="77777777" w:rsidR="0070040A" w:rsidRDefault="00D17A78">
      <w:pPr>
        <w:numPr>
          <w:ilvl w:val="0"/>
          <w:numId w:val="5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 xml:space="preserve">Endorsed as basis for future work. </w:t>
      </w:r>
      <w:r>
        <w:rPr>
          <w:b/>
          <w:color w:val="FF0000"/>
          <w:sz w:val="20"/>
          <w:szCs w:val="20"/>
        </w:rPr>
        <w:t xml:space="preserve">Expect a </w:t>
      </w:r>
      <w:proofErr w:type="gramStart"/>
      <w:r>
        <w:rPr>
          <w:b/>
          <w:color w:val="FF0000"/>
          <w:sz w:val="20"/>
          <w:szCs w:val="20"/>
        </w:rPr>
        <w:t>revision</w:t>
      </w:r>
      <w:proofErr w:type="gramEnd"/>
    </w:p>
    <w:p w14:paraId="02968092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t>S4aI230148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 xml:space="preserve">endorsed. </w:t>
      </w:r>
    </w:p>
    <w:tbl>
      <w:tblPr>
        <w:tblStyle w:val="a6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55C1C62C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CF23CC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2">
              <w:r w:rsidR="00D17A78">
                <w:rPr>
                  <w:b/>
                  <w:color w:val="0000FF"/>
                  <w:u w:val="single"/>
                </w:rPr>
                <w:t>S4aI230149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9D433F" w14:textId="77777777" w:rsidR="0070040A" w:rsidRDefault="00D17A78">
            <w:pPr>
              <w:spacing w:before="240"/>
            </w:pPr>
            <w:r>
              <w:t>[EVEX, TEI18] Event exposure for 5G Media Streaming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99537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E23D7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05DC6260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72B6AEED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6561A0D3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Frederic’s guidance is to do this work in the working group that’s responsible for the specification. </w:t>
      </w:r>
    </w:p>
    <w:p w14:paraId="6D6399B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CT is meeting in Chicago - if we do formal liaison round-trips, that will be slow.</w:t>
      </w:r>
    </w:p>
    <w:p w14:paraId="210BE96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Frederic did note that we can REPLY to incoming </w:t>
      </w:r>
      <w:proofErr w:type="spellStart"/>
      <w:r>
        <w:rPr>
          <w:sz w:val="20"/>
          <w:szCs w:val="20"/>
        </w:rPr>
        <w:t>LSes</w:t>
      </w:r>
      <w:proofErr w:type="spellEnd"/>
      <w:r>
        <w:rPr>
          <w:sz w:val="20"/>
          <w:szCs w:val="20"/>
        </w:rPr>
        <w:t xml:space="preserve"> from the SWG, we just can’t initiate them.</w:t>
      </w:r>
    </w:p>
    <w:p w14:paraId="6104EC3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We do have an incoming LS - C3-233582</w:t>
      </w:r>
    </w:p>
    <w:p w14:paraId="14E6690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 is asking which specification he should be targeting.</w:t>
      </w:r>
    </w:p>
    <w:p w14:paraId="6658C94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NWDAF takes many types of metrics/events, not just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. The text in the contribution is more 5GMS related. </w:t>
      </w:r>
    </w:p>
    <w:p w14:paraId="772D788F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This is the way the events are sent to NWDAF. This is the </w:t>
      </w:r>
      <w:proofErr w:type="spellStart"/>
      <w:r>
        <w:rPr>
          <w:sz w:val="20"/>
          <w:szCs w:val="20"/>
        </w:rPr>
        <w:t>AFEvent</w:t>
      </w:r>
      <w:proofErr w:type="spellEnd"/>
      <w:r>
        <w:rPr>
          <w:sz w:val="20"/>
          <w:szCs w:val="20"/>
        </w:rPr>
        <w:t xml:space="preserve"> exposure type with many </w:t>
      </w:r>
      <w:proofErr w:type="gramStart"/>
      <w:r>
        <w:rPr>
          <w:sz w:val="20"/>
          <w:szCs w:val="20"/>
        </w:rPr>
        <w:t>objects</w:t>
      </w:r>
      <w:proofErr w:type="gramEnd"/>
    </w:p>
    <w:p w14:paraId="2676FDC3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DF1E666" w14:textId="77777777" w:rsidR="0070040A" w:rsidRDefault="00D17A78">
      <w:pPr>
        <w:numPr>
          <w:ilvl w:val="0"/>
          <w:numId w:val="2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 xml:space="preserve">Endorsed as basis for future work. Plan to send this to </w:t>
      </w:r>
      <w:proofErr w:type="gramStart"/>
      <w:r>
        <w:rPr>
          <w:sz w:val="20"/>
          <w:szCs w:val="20"/>
        </w:rPr>
        <w:t>CT3</w:t>
      </w:r>
      <w:proofErr w:type="gramEnd"/>
    </w:p>
    <w:p w14:paraId="0420B89E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lastRenderedPageBreak/>
        <w:t>S4aI230149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endorsed</w:t>
      </w:r>
      <w:r>
        <w:rPr>
          <w:sz w:val="20"/>
          <w:szCs w:val="20"/>
        </w:rPr>
        <w:t xml:space="preserve">. </w:t>
      </w:r>
    </w:p>
    <w:tbl>
      <w:tblPr>
        <w:tblStyle w:val="a7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3352D05F" w14:textId="77777777">
        <w:trPr>
          <w:trHeight w:val="8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57258A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3">
              <w:r w:rsidR="00D17A78">
                <w:rPr>
                  <w:b/>
                  <w:color w:val="0000FF"/>
                  <w:u w:val="single"/>
                </w:rPr>
                <w:t>S4aI230155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481C6B" w14:textId="77777777" w:rsidR="0070040A" w:rsidRDefault="00D17A78">
            <w:pPr>
              <w:spacing w:before="240"/>
            </w:pPr>
            <w:r>
              <w:t>[5GMS_Ph2] Adjustment to baseline parameters for 3GPP Service URL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76DCF5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783A9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0B10AE85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1A03EE46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23D8B19F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Richard: This is just backing out the change to application identifier, so we’re using the service </w:t>
      </w:r>
      <w:proofErr w:type="gramStart"/>
      <w:r>
        <w:rPr>
          <w:sz w:val="20"/>
          <w:szCs w:val="20"/>
        </w:rPr>
        <w:t>identifier</w:t>
      </w:r>
      <w:proofErr w:type="gramEnd"/>
    </w:p>
    <w:p w14:paraId="4B22F17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Thomas: Why did we call it an application identifier before?</w:t>
      </w:r>
    </w:p>
    <w:p w14:paraId="16960766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probably a mistake. </w:t>
      </w:r>
    </w:p>
    <w:p w14:paraId="14A68B21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43437DF" w14:textId="77777777" w:rsidR="0070040A" w:rsidRDefault="00D17A78">
      <w:pPr>
        <w:numPr>
          <w:ilvl w:val="0"/>
          <w:numId w:val="7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agreed</w:t>
      </w:r>
    </w:p>
    <w:p w14:paraId="72503967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t>S4aI230155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14:paraId="0AB72AFE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8" w:name="_cd3ec5mr89yv" w:colFirst="0" w:colLast="0"/>
      <w:bookmarkEnd w:id="18"/>
      <w:r>
        <w:t>2.9 - New Work / New Work Items and Study Items</w:t>
      </w:r>
    </w:p>
    <w:p w14:paraId="2FF90E71" w14:textId="77777777" w:rsidR="0070040A" w:rsidRDefault="00D17A78">
      <w:r>
        <w:t>No documents.</w:t>
      </w:r>
    </w:p>
    <w:p w14:paraId="00ABD96D" w14:textId="77777777" w:rsidR="0070040A" w:rsidRDefault="00D17A78">
      <w:pPr>
        <w:pStyle w:val="Heading2"/>
      </w:pPr>
      <w:bookmarkStart w:id="19" w:name="_kn3dsfd6gzus" w:colFirst="0" w:colLast="0"/>
      <w:bookmarkEnd w:id="19"/>
      <w:r>
        <w:t>2.10</w:t>
      </w:r>
      <w:r>
        <w:tab/>
        <w:t>Close of the session</w:t>
      </w:r>
    </w:p>
    <w:p w14:paraId="5BC0CBF0" w14:textId="5853987E" w:rsidR="0070040A" w:rsidRDefault="00D17A78">
      <w:pPr>
        <w:pStyle w:val="Heading3"/>
      </w:pPr>
      <w:bookmarkStart w:id="20" w:name="_5jkgsf10zlyx" w:colFirst="0" w:colLast="0"/>
      <w:bookmarkEnd w:id="20"/>
      <w:r>
        <w:t>2.10.1   Any other business</w:t>
      </w:r>
    </w:p>
    <w:p w14:paraId="0E5CAFE0" w14:textId="77777777" w:rsidR="0070040A" w:rsidRDefault="00D17A78">
      <w:r>
        <w:t>none</w:t>
      </w:r>
    </w:p>
    <w:p w14:paraId="14D3E2B8" w14:textId="1A0DEE5F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1" w:name="_d05cwctldy9l" w:colFirst="0" w:colLast="0"/>
      <w:bookmarkEnd w:id="21"/>
      <w:r>
        <w:t>2.10.2   Review of the future work plan</w:t>
      </w:r>
    </w:p>
    <w:p w14:paraId="1FAD651E" w14:textId="77777777" w:rsidR="0070040A" w:rsidRDefault="00D17A78">
      <w:pPr>
        <w:spacing w:before="240" w:after="240"/>
      </w:pPr>
      <w:r>
        <w:t>Telcos:</w:t>
      </w:r>
    </w:p>
    <w:p w14:paraId="5A0CF32F" w14:textId="77777777" w:rsidR="0070040A" w:rsidRDefault="00D17A78">
      <w:pPr>
        <w:numPr>
          <w:ilvl w:val="0"/>
          <w:numId w:val="8"/>
        </w:numPr>
        <w:spacing w:before="240"/>
        <w:rPr>
          <w:strike/>
        </w:rPr>
      </w:pPr>
      <w:r>
        <w:rPr>
          <w:strike/>
        </w:rPr>
        <w:t>3GPP SA4 MBS SWG Telco (October 12, 2023, 15:30 – 17:30 CEST, Host Qualcomm)</w:t>
      </w:r>
    </w:p>
    <w:p w14:paraId="3DDA3042" w14:textId="77777777" w:rsidR="0070040A" w:rsidRDefault="00D17A78">
      <w:pPr>
        <w:numPr>
          <w:ilvl w:val="0"/>
          <w:numId w:val="8"/>
        </w:numPr>
      </w:pPr>
      <w:r>
        <w:t>3GPP SA4 MBS SWG Telco (October 26, 2023, 15:30 – 17:30 CEST, Host Qualcomm) – joint session with 5G-MAG (15:30-16:30)</w:t>
      </w:r>
    </w:p>
    <w:p w14:paraId="767A3A2D" w14:textId="77777777" w:rsidR="0070040A" w:rsidRDefault="00D17A78">
      <w:pPr>
        <w:numPr>
          <w:ilvl w:val="0"/>
          <w:numId w:val="8"/>
        </w:numPr>
        <w:spacing w:after="240"/>
      </w:pPr>
      <w:r>
        <w:t>3GPP SA4 MBS SWG Telco (November 2, 2023, 15:30 – 17:30 CET, Host Qualcomm) – with power to approve replies to potential incoming LSs relative to MBS SWG A.I.</w:t>
      </w:r>
    </w:p>
    <w:p w14:paraId="4A16C742" w14:textId="77777777" w:rsidR="0070040A" w:rsidRDefault="00D17A78">
      <w:pPr>
        <w:spacing w:before="240" w:after="240"/>
      </w:pPr>
      <w:r>
        <w:t>Agenda Items:</w:t>
      </w:r>
    </w:p>
    <w:p w14:paraId="66E71301" w14:textId="77777777" w:rsidR="0070040A" w:rsidRDefault="00D17A78">
      <w:pPr>
        <w:numPr>
          <w:ilvl w:val="0"/>
          <w:numId w:val="3"/>
        </w:numPr>
        <w:spacing w:before="40"/>
        <w:ind w:right="60"/>
      </w:pPr>
      <w:r>
        <w:t>SR_MSE (Split Rendering Media Service Enabler)</w:t>
      </w:r>
    </w:p>
    <w:p w14:paraId="49D0FA02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TP:</w:t>
      </w:r>
      <w:hyperlink r:id="rId34">
        <w:r>
          <w:rPr>
            <w:color w:val="FF0000"/>
          </w:rPr>
          <w:t xml:space="preserve"> </w:t>
        </w:r>
      </w:hyperlink>
      <w:hyperlink r:id="rId35">
        <w:r>
          <w:rPr>
            <w:color w:val="1155CC"/>
            <w:u w:val="single"/>
          </w:rPr>
          <w:t>S4-231519</w:t>
        </w:r>
      </w:hyperlink>
    </w:p>
    <w:p w14:paraId="71140719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lastRenderedPageBreak/>
        <w:t>TS:</w:t>
      </w:r>
      <w:hyperlink r:id="rId36">
        <w:r>
          <w:rPr>
            <w:color w:val="FF0000"/>
          </w:rPr>
          <w:t xml:space="preserve"> </w:t>
        </w:r>
      </w:hyperlink>
      <w:hyperlink r:id="rId37">
        <w:r>
          <w:rPr>
            <w:color w:val="1155CC"/>
            <w:u w:val="single"/>
          </w:rPr>
          <w:t>S4-231520</w:t>
        </w:r>
      </w:hyperlink>
    </w:p>
    <w:p w14:paraId="28614B43" w14:textId="77777777" w:rsidR="0070040A" w:rsidRDefault="00D17A78">
      <w:pPr>
        <w:numPr>
          <w:ilvl w:val="0"/>
          <w:numId w:val="3"/>
        </w:numPr>
        <w:ind w:right="60"/>
      </w:pPr>
      <w:r>
        <w:t>PROMISE (5G-Advanced media profiles for messaging services)</w:t>
      </w:r>
    </w:p>
    <w:p w14:paraId="37910283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CR 26.140:</w:t>
      </w:r>
      <w:hyperlink r:id="rId38">
        <w:r>
          <w:rPr>
            <w:color w:val="FF0000"/>
          </w:rPr>
          <w:t xml:space="preserve"> </w:t>
        </w:r>
      </w:hyperlink>
      <w:hyperlink r:id="rId39">
        <w:r>
          <w:rPr>
            <w:color w:val="1155CC"/>
            <w:u w:val="single"/>
          </w:rPr>
          <w:t>S4-231556</w:t>
        </w:r>
      </w:hyperlink>
    </w:p>
    <w:p w14:paraId="511A25C5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TS 26.143:</w:t>
      </w:r>
      <w:hyperlink r:id="rId40">
        <w:r>
          <w:rPr>
            <w:color w:val="FF0000"/>
          </w:rPr>
          <w:t xml:space="preserve"> </w:t>
        </w:r>
      </w:hyperlink>
      <w:hyperlink r:id="rId41">
        <w:r>
          <w:rPr>
            <w:color w:val="1155CC"/>
            <w:u w:val="single"/>
          </w:rPr>
          <w:t>S4-231444</w:t>
        </w:r>
      </w:hyperlink>
    </w:p>
    <w:p w14:paraId="7327C9A9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TP:</w:t>
      </w:r>
      <w:hyperlink r:id="rId42">
        <w:r>
          <w:rPr>
            <w:color w:val="FF0000"/>
          </w:rPr>
          <w:t xml:space="preserve"> </w:t>
        </w:r>
      </w:hyperlink>
      <w:hyperlink r:id="rId43">
        <w:r>
          <w:rPr>
            <w:color w:val="1155CC"/>
            <w:u w:val="single"/>
          </w:rPr>
          <w:t>S4-231447</w:t>
        </w:r>
      </w:hyperlink>
    </w:p>
    <w:p w14:paraId="58704317" w14:textId="77777777" w:rsidR="0070040A" w:rsidRDefault="00D17A78">
      <w:pPr>
        <w:numPr>
          <w:ilvl w:val="0"/>
          <w:numId w:val="3"/>
        </w:numPr>
        <w:ind w:right="60"/>
      </w:pPr>
      <w:r>
        <w:t>5GMS_Pro_Ph2 (5G Media Streaming Protocols Phase 2)</w:t>
      </w:r>
    </w:p>
    <w:p w14:paraId="65CABC5E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TP:</w:t>
      </w:r>
      <w:hyperlink r:id="rId44">
        <w:r>
          <w:rPr>
            <w:color w:val="FF0000"/>
          </w:rPr>
          <w:t xml:space="preserve"> </w:t>
        </w:r>
      </w:hyperlink>
      <w:hyperlink r:id="rId45">
        <w:r>
          <w:rPr>
            <w:color w:val="1155CC"/>
            <w:u w:val="single"/>
          </w:rPr>
          <w:t>S4-231525</w:t>
        </w:r>
      </w:hyperlink>
    </w:p>
    <w:p w14:paraId="2DA95B62" w14:textId="77777777" w:rsidR="0070040A" w:rsidRDefault="00D17A78">
      <w:pPr>
        <w:numPr>
          <w:ilvl w:val="0"/>
          <w:numId w:val="3"/>
        </w:numPr>
        <w:ind w:right="60"/>
      </w:pPr>
      <w:r>
        <w:t>FS_MS_NS_Ph2 (Study on Media Streaming aspects of Network Slicing Phase 2)</w:t>
      </w:r>
    </w:p>
    <w:p w14:paraId="55239465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TR:</w:t>
      </w:r>
      <w:hyperlink r:id="rId46">
        <w:r>
          <w:rPr>
            <w:color w:val="FF0000"/>
          </w:rPr>
          <w:t xml:space="preserve"> </w:t>
        </w:r>
      </w:hyperlink>
      <w:hyperlink r:id="rId47">
        <w:r>
          <w:rPr>
            <w:color w:val="1155CC"/>
            <w:u w:val="single"/>
          </w:rPr>
          <w:t>S4-231555</w:t>
        </w:r>
      </w:hyperlink>
    </w:p>
    <w:p w14:paraId="5100BFB5" w14:textId="77777777" w:rsidR="0070040A" w:rsidRDefault="00D17A78">
      <w:pPr>
        <w:numPr>
          <w:ilvl w:val="1"/>
          <w:numId w:val="3"/>
        </w:numPr>
        <w:spacing w:after="40"/>
        <w:ind w:right="60"/>
      </w:pPr>
      <w:r>
        <w:rPr>
          <w:color w:val="FF0000"/>
        </w:rPr>
        <w:t>TP:</w:t>
      </w:r>
      <w:hyperlink r:id="rId48">
        <w:r>
          <w:rPr>
            <w:color w:val="FF0000"/>
          </w:rPr>
          <w:t xml:space="preserve"> </w:t>
        </w:r>
      </w:hyperlink>
      <w:hyperlink r:id="rId49">
        <w:r>
          <w:rPr>
            <w:color w:val="1155CC"/>
            <w:u w:val="single"/>
          </w:rPr>
          <w:t>S4-231526</w:t>
        </w:r>
      </w:hyperlink>
    </w:p>
    <w:p w14:paraId="24C75481" w14:textId="4385C7CC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gftfvxwnvffw" w:colFirst="0" w:colLast="0"/>
      <w:bookmarkEnd w:id="22"/>
      <w:r>
        <w:t>2.10.3</w:t>
      </w:r>
      <w:r w:rsidR="00DB4874">
        <w:tab/>
      </w:r>
      <w:r>
        <w:t>Close of the session</w:t>
      </w:r>
    </w:p>
    <w:p w14:paraId="0E0192DC" w14:textId="77777777" w:rsidR="0070040A" w:rsidRDefault="00D17A78">
      <w:r>
        <w:t xml:space="preserve">The meeting was officially closed at 17:34 CEST. </w:t>
      </w:r>
    </w:p>
    <w:p w14:paraId="6D6BCC06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y6dqa940rd9i" w:colFirst="0" w:colLast="0"/>
      <w:bookmarkEnd w:id="23"/>
      <w:r>
        <w:t>2.10.4</w:t>
      </w:r>
      <w:r>
        <w:tab/>
        <w:t>Meeting Summary</w:t>
      </w:r>
    </w:p>
    <w:tbl>
      <w:tblPr>
        <w:tblStyle w:val="a8"/>
        <w:tblW w:w="81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530"/>
        <w:gridCol w:w="4595"/>
      </w:tblGrid>
      <w:tr w:rsidR="0070040A" w14:paraId="4E1813D4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EF4A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D32F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3GPP SA4 MBS SWG Telco (October 12, 2023)</w:t>
            </w:r>
          </w:p>
        </w:tc>
      </w:tr>
      <w:tr w:rsidR="0070040A" w14:paraId="17334DDB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D826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BA2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37</w:t>
            </w:r>
          </w:p>
        </w:tc>
      </w:tr>
      <w:tr w:rsidR="0070040A" w14:paraId="6A97AF0D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E878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3008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3:22:21 PM</w:t>
            </w:r>
          </w:p>
        </w:tc>
      </w:tr>
      <w:tr w:rsidR="0070040A" w14:paraId="079E7075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3838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9AAE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5:33:51 PM</w:t>
            </w:r>
          </w:p>
        </w:tc>
      </w:tr>
      <w:tr w:rsidR="0070040A" w14:paraId="33E6A069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CFAB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C146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11m 30s</w:t>
            </w:r>
          </w:p>
        </w:tc>
      </w:tr>
      <w:tr w:rsidR="0070040A" w14:paraId="68B710B9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4A79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6F0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34m 5s</w:t>
            </w:r>
          </w:p>
        </w:tc>
      </w:tr>
    </w:tbl>
    <w:p w14:paraId="52098297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4" w:name="_iy2uwkemzqff" w:colFirst="0" w:colLast="0"/>
      <w:bookmarkEnd w:id="24"/>
      <w:r>
        <w:t>2.10.5</w:t>
      </w:r>
      <w:r>
        <w:tab/>
        <w:t>Attendees</w:t>
      </w:r>
    </w:p>
    <w:tbl>
      <w:tblPr>
        <w:tblStyle w:val="a9"/>
        <w:tblW w:w="93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1500"/>
        <w:gridCol w:w="1425"/>
        <w:gridCol w:w="3660"/>
      </w:tblGrid>
      <w:tr w:rsidR="0070040A" w14:paraId="231D7EBA" w14:textId="77777777" w:rsidTr="00991DB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3BE9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500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3514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425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1703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660" w:type="dxa"/>
            <w:tcBorders>
              <w:top w:val="nil"/>
              <w:left w:val="single" w:sz="5" w:space="0" w:color="FFFFFF"/>
              <w:bottom w:val="single" w:sz="10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A2D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70040A" w14:paraId="4612AE5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3757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D620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3:31:09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617D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41s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E15A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70040A" w14:paraId="2820365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742C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Yoshihiro Inoue - NTTNTT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AB4B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3:26:23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3050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7m 27s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4BAD3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7899EBB3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0E9C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LEMOTHEUX Julien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5C9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3:28:05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D26D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5m 43s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7782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70040A" w14:paraId="3302F0F5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4295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1C28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3:29:33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F533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53s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806A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70040A" w14:paraId="26CAD6EA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2AFC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Spencer Dawkins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D8DA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3:30:03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F1F6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3m 47s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4519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70040A" w14:paraId="2380591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3866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Sungryeul Rhyu - Samsung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719F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D0E8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3m 33s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3F2A5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49E3370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B2B3" w14:textId="4F164000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 xml:space="preserve">Samsung - </w:t>
            </w:r>
            <w:proofErr w:type="spellStart"/>
            <w:r>
              <w:rPr>
                <w:rFonts w:ascii="Calibri" w:eastAsia="Calibri" w:hAnsi="Calibri" w:cs="Calibri"/>
              </w:rPr>
              <w:t>Hyunkoo</w:t>
            </w:r>
            <w:proofErr w:type="spellEnd"/>
            <w:r>
              <w:rPr>
                <w:rFonts w:ascii="Calibri" w:eastAsia="Calibri" w:hAnsi="Calibri" w:cs="Calibri"/>
              </w:rPr>
              <w:t xml:space="preserve"> Yang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5487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3:30:34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6D2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43m 11s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A3C2B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02335CDD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2051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(Samsung)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A3A7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3:30:36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2C64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58s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D1E61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30D7AE69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33E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Stephane Onno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8C49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3:30:48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A7F6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3m 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689F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Stephane.Onno@InterDigital.com</w:t>
            </w:r>
          </w:p>
        </w:tc>
      </w:tr>
      <w:tr w:rsidR="0070040A" w14:paraId="375AD0C2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AB85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F361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B626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57s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A026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70040A" w14:paraId="4EA24A2A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763D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D0B6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AB33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45s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A7EE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70040A" w14:paraId="5D0EF0C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4119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89A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3:31:09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47D3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39s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C37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70040A" w14:paraId="1953767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7A0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21F4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3:31:16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80A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33s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EFED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70040A" w14:paraId="572A76F7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39BF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29D6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3:31:17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C85D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30s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7E07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70040A" w14:paraId="649F949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2BDB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Srinivas Gudumasu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5FDF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3:31:27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C9B5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52m 54s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00B5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Srinivas.Gudumasu@InterDigital.com</w:t>
            </w:r>
          </w:p>
        </w:tc>
      </w:tr>
      <w:tr w:rsidR="0070040A" w14:paraId="7421A49F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4677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4.91726E+11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1BDF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3:58:40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2352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27m 11s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DF374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3CD43492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54EC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Loic Fontaine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C6BE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3:31:35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56D6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14s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3612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Loic.Fontaine@InterDigital.com</w:t>
            </w:r>
          </w:p>
        </w:tc>
      </w:tr>
      <w:tr w:rsidR="0070040A" w14:paraId="592A4657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19F7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Gazi </w:t>
            </w:r>
            <w:proofErr w:type="spellStart"/>
            <w:r>
              <w:rPr>
                <w:rFonts w:ascii="Calibri" w:eastAsia="Calibri" w:hAnsi="Calibri" w:cs="Calibri"/>
              </w:rPr>
              <w:t>Illahi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FEE6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3:31:36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8B7A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14s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A9F9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gazi.illahi@nokia.com</w:t>
            </w:r>
          </w:p>
        </w:tc>
      </w:tr>
      <w:tr w:rsidR="0070040A" w14:paraId="35B7E46B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95E8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D5D7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3:31:42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70C3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8s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DB650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4A3D385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2B00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8614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3:32:46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98F8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1m 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31B1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70040A" w14:paraId="1342320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660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85C2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3:33:04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4867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43s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7101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70040A" w14:paraId="69B28B86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61C5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B3C9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3:33:50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FF27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41m 51s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5FDB2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33B76A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F892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Christophe Burdinat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E094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3:36:15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65CF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57m 17s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8ED7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c.burdinat@ateme.com</w:t>
            </w:r>
          </w:p>
        </w:tc>
      </w:tr>
      <w:tr w:rsidR="0070040A" w14:paraId="44F3C39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3BEE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EB24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3:37:46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92C7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52m 22s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BF50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70040A" w14:paraId="48C0357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26A1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Qiuting</w:t>
            </w:r>
            <w:proofErr w:type="spellEnd"/>
            <w:r>
              <w:rPr>
                <w:rFonts w:ascii="Calibri" w:eastAsia="Calibri" w:hAnsi="Calibri" w:cs="Calibri"/>
              </w:rPr>
              <w:t xml:space="preserve"> Li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CDB1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3:41:15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D8F9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52m 31s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A8153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679F1E19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F76F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</w:t>
            </w:r>
            <w:proofErr w:type="gramStart"/>
            <w:r>
              <w:rPr>
                <w:rFonts w:ascii="Calibri" w:eastAsia="Calibri" w:hAnsi="Calibri" w:cs="Calibri"/>
              </w:rPr>
              <w:t>Huawei  (</w:t>
            </w:r>
            <w:proofErr w:type="gramEnd"/>
            <w:r>
              <w:rPr>
                <w:rFonts w:ascii="Calibri" w:eastAsia="Calibri" w:hAnsi="Calibri" w:cs="Calibri"/>
              </w:rPr>
              <w:t>Guest)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4853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3:42:15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6E5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7m 28s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6B44A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2622E7CE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28D2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XinWang MediaTek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E33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3:50:58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77F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42m 53s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A992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XinWang.MediaTek@mediatek.com</w:t>
            </w:r>
          </w:p>
        </w:tc>
      </w:tr>
      <w:tr w:rsidR="0070040A" w14:paraId="0C76DE73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393F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F50A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3:52:35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6EBA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1m 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BCB66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61953C4F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0A5D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F3B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3:56:25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323B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2m 41s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F2AAF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990527C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7A08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 Steck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54DB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4:00:05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3C2B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33m 45s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2DBA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chris.steck@xperi.com</w:t>
            </w:r>
          </w:p>
        </w:tc>
      </w:tr>
      <w:tr w:rsidR="0070040A" w14:paraId="53B5785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90BDA" w14:textId="05475D7F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 xml:space="preserve">RAGOT Stéphane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89BD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4:01:54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035D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30m 41s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D662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stephane.ragot@orange.com</w:t>
            </w:r>
          </w:p>
        </w:tc>
      </w:tr>
      <w:tr w:rsidR="0070040A" w14:paraId="41036676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6204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537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4:17:54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F3E8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3m 43s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E4E02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2AC7A9D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E9E8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361F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4:24:07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2869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2m 30s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32A39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473B747F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B94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9DFF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4:38:07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2A54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49s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A9F3B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F90CA8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112B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7C38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5:04:34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4219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29m 11s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8EBF5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0112A6D2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6838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16EEC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91E24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60CB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70040A" w14:paraId="109C4A73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66DB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B5AB2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34ED5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nil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4181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shane.he@nokia.com</w:t>
            </w:r>
          </w:p>
        </w:tc>
      </w:tr>
    </w:tbl>
    <w:p w14:paraId="56E0E46F" w14:textId="77777777" w:rsidR="0070040A" w:rsidRDefault="0070040A"/>
    <w:p w14:paraId="0CA85B2E" w14:textId="77777777" w:rsidR="0070040A" w:rsidRDefault="0070040A"/>
    <w:p w14:paraId="31BEB9EC" w14:textId="77777777" w:rsidR="0070040A" w:rsidRDefault="0070040A"/>
    <w:p w14:paraId="7CEF4DC6" w14:textId="77777777" w:rsidR="0070040A" w:rsidRDefault="0070040A"/>
    <w:p w14:paraId="0387AA3B" w14:textId="77777777" w:rsidR="0070040A" w:rsidRDefault="0070040A"/>
    <w:sectPr w:rsidR="0070040A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D231" w14:textId="77777777" w:rsidR="003F6138" w:rsidRDefault="003F6138">
      <w:pPr>
        <w:spacing w:line="240" w:lineRule="auto"/>
      </w:pPr>
      <w:r>
        <w:separator/>
      </w:r>
    </w:p>
  </w:endnote>
  <w:endnote w:type="continuationSeparator" w:id="0">
    <w:p w14:paraId="533DFC57" w14:textId="77777777" w:rsidR="003F6138" w:rsidRDefault="003F61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0771" w14:textId="77777777" w:rsidR="00D63858" w:rsidRDefault="00D638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E437" w14:textId="77777777" w:rsidR="00D63858" w:rsidRDefault="00D638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4EFC0" w14:textId="77777777" w:rsidR="00D63858" w:rsidRDefault="00D63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B3822" w14:textId="77777777" w:rsidR="003F6138" w:rsidRDefault="003F6138">
      <w:pPr>
        <w:spacing w:line="240" w:lineRule="auto"/>
      </w:pPr>
      <w:r>
        <w:separator/>
      </w:r>
    </w:p>
  </w:footnote>
  <w:footnote w:type="continuationSeparator" w:id="0">
    <w:p w14:paraId="665C3B3B" w14:textId="77777777" w:rsidR="003F6138" w:rsidRDefault="003F6138">
      <w:pPr>
        <w:spacing w:line="240" w:lineRule="auto"/>
      </w:pPr>
      <w:r>
        <w:continuationSeparator/>
      </w:r>
    </w:p>
  </w:footnote>
  <w:footnote w:id="1">
    <w:p w14:paraId="68DBC019" w14:textId="77777777" w:rsidR="00D63858" w:rsidRDefault="00D63858" w:rsidP="00D63858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7346" w14:textId="77777777" w:rsidR="00D63858" w:rsidRDefault="00D6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57CB" w14:textId="05102170" w:rsidR="00D63858" w:rsidRPr="00D63858" w:rsidRDefault="00D63858" w:rsidP="00D63858">
    <w:pPr>
      <w:rPr>
        <w:b/>
        <w:sz w:val="24"/>
        <w:szCs w:val="24"/>
        <w:lang w:val="en-GB"/>
      </w:rPr>
    </w:pPr>
    <w:r w:rsidRPr="00D63858">
      <w:rPr>
        <w:b/>
        <w:sz w:val="24"/>
        <w:szCs w:val="24"/>
        <w:lang w:val="en-GB"/>
      </w:rPr>
      <w:t>3GPP TSG-</w:t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SourceIfTsg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S4</w:t>
    </w:r>
    <w:r w:rsidRPr="00D63858">
      <w:rPr>
        <w:sz w:val="24"/>
        <w:szCs w:val="24"/>
      </w:rPr>
      <w:fldChar w:fldCharType="end"/>
    </w:r>
    <w:r w:rsidRPr="00D63858">
      <w:rPr>
        <w:b/>
        <w:sz w:val="24"/>
        <w:szCs w:val="24"/>
        <w:lang w:val="en-GB"/>
      </w:rPr>
      <w:t xml:space="preserve"> Meeting </w:t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MtgTitle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ad hoc post</w:t>
    </w:r>
    <w:r w:rsidRPr="00D63858">
      <w:rPr>
        <w:sz w:val="24"/>
        <w:szCs w:val="24"/>
      </w:rPr>
      <w:fldChar w:fldCharType="end"/>
    </w:r>
    <w:r w:rsidRPr="00D63858">
      <w:rPr>
        <w:b/>
        <w:sz w:val="24"/>
        <w:szCs w:val="24"/>
        <w:lang w:val="en-GB"/>
      </w:rPr>
      <w:t xml:space="preserve"> #</w:t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MtgSeq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125</w:t>
    </w:r>
    <w:r w:rsidRPr="00D63858">
      <w:rPr>
        <w:sz w:val="24"/>
        <w:szCs w:val="24"/>
      </w:rPr>
      <w:fldChar w:fldCharType="end"/>
    </w:r>
    <w:r w:rsidRPr="00D63858">
      <w:rPr>
        <w:b/>
        <w:sz w:val="24"/>
        <w:szCs w:val="24"/>
        <w:lang w:val="en-GB"/>
      </w:rPr>
      <w:tab/>
    </w:r>
    <w:bookmarkStart w:id="25" w:name="_Hlk131674084"/>
    <w:r w:rsidRPr="00D63858">
      <w:rPr>
        <w:b/>
        <w:sz w:val="24"/>
        <w:szCs w:val="24"/>
        <w:lang w:val="en-GB"/>
      </w:rPr>
      <w:tab/>
    </w:r>
    <w:r w:rsidRPr="00D63858">
      <w:rPr>
        <w:b/>
        <w:sz w:val="24"/>
        <w:szCs w:val="24"/>
        <w:lang w:val="en-GB"/>
      </w:rPr>
      <w:tab/>
    </w:r>
    <w:r w:rsidRPr="00D63858">
      <w:rPr>
        <w:b/>
        <w:sz w:val="24"/>
        <w:szCs w:val="24"/>
        <w:lang w:val="en-GB"/>
      </w:rPr>
      <w:tab/>
    </w:r>
    <w:r w:rsidRPr="00D63858">
      <w:rPr>
        <w:b/>
        <w:sz w:val="24"/>
        <w:szCs w:val="24"/>
        <w:lang w:val="en-GB"/>
      </w:rPr>
      <w:tab/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Tdoc#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S4-230</w:t>
    </w:r>
    <w:r w:rsidR="00B90665">
      <w:rPr>
        <w:b/>
        <w:sz w:val="24"/>
        <w:szCs w:val="24"/>
        <w:lang w:val="en-GB"/>
      </w:rPr>
      <w:t>169</w:t>
    </w:r>
    <w:r w:rsidRPr="00D63858">
      <w:rPr>
        <w:sz w:val="24"/>
        <w:szCs w:val="24"/>
      </w:rPr>
      <w:fldChar w:fldCharType="end"/>
    </w:r>
    <w:bookmarkEnd w:id="25"/>
  </w:p>
  <w:p w14:paraId="141B5C68" w14:textId="2C9F3503" w:rsidR="0070040A" w:rsidRDefault="00D63858" w:rsidP="00D63858">
    <w:pPr>
      <w:rPr>
        <w:sz w:val="24"/>
        <w:szCs w:val="24"/>
      </w:rPr>
    </w:pP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Location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Online</w:t>
    </w:r>
    <w:r w:rsidRPr="00D63858">
      <w:rPr>
        <w:sz w:val="24"/>
        <w:szCs w:val="24"/>
      </w:rPr>
      <w:fldChar w:fldCharType="end"/>
    </w:r>
    <w:r w:rsidRPr="00D63858">
      <w:rPr>
        <w:b/>
        <w:sz w:val="24"/>
        <w:szCs w:val="24"/>
        <w:lang w:val="en-GB"/>
      </w:rPr>
      <w:t xml:space="preserve">, </w:t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Country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 xml:space="preserve"> </w:t>
    </w:r>
    <w:r w:rsidRPr="00D63858">
      <w:rPr>
        <w:sz w:val="24"/>
        <w:szCs w:val="24"/>
      </w:rPr>
      <w:fldChar w:fldCharType="end"/>
    </w:r>
    <w:r w:rsidRPr="00D63858">
      <w:rPr>
        <w:b/>
        <w:sz w:val="24"/>
        <w:szCs w:val="24"/>
        <w:lang w:val="en-GB"/>
      </w:rPr>
      <w:t xml:space="preserve">, </w:t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StartDate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12th October</w:t>
    </w:r>
    <w:r w:rsidRPr="00D63858">
      <w:rPr>
        <w:sz w:val="24"/>
        <w:szCs w:val="24"/>
      </w:rPr>
      <w:fldChar w:fldCharType="end"/>
    </w:r>
    <w:r w:rsidRPr="00D63858">
      <w:rPr>
        <w:b/>
        <w:sz w:val="24"/>
        <w:szCs w:val="24"/>
        <w:lang w:val="en-GB"/>
      </w:rPr>
      <w:t>–</w:t>
    </w:r>
    <w:r w:rsidRPr="00D63858">
      <w:rPr>
        <w:b/>
        <w:sz w:val="24"/>
        <w:szCs w:val="24"/>
        <w:lang w:val="en-GB"/>
      </w:rPr>
      <w:fldChar w:fldCharType="begin"/>
    </w:r>
    <w:r w:rsidRPr="00D63858">
      <w:rPr>
        <w:b/>
        <w:sz w:val="24"/>
        <w:szCs w:val="24"/>
        <w:lang w:val="en-GB"/>
      </w:rPr>
      <w:instrText xml:space="preserve"> DOCPROPERTY  EndDate  \* MERGEFORMAT </w:instrText>
    </w:r>
    <w:r w:rsidRPr="00D63858">
      <w:rPr>
        <w:b/>
        <w:sz w:val="24"/>
        <w:szCs w:val="24"/>
        <w:lang w:val="en-GB"/>
      </w:rPr>
      <w:fldChar w:fldCharType="separate"/>
    </w:r>
    <w:r w:rsidRPr="00D63858">
      <w:rPr>
        <w:b/>
        <w:sz w:val="24"/>
        <w:szCs w:val="24"/>
        <w:lang w:val="en-GB"/>
      </w:rPr>
      <w:t>2nd November 2023</w:t>
    </w:r>
    <w:r w:rsidRPr="00D63858">
      <w:rPr>
        <w:sz w:val="24"/>
        <w:szCs w:val="24"/>
      </w:rPr>
      <w:fldChar w:fldCharType="end"/>
    </w:r>
  </w:p>
  <w:p w14:paraId="72C18BAE" w14:textId="77777777" w:rsidR="00D63858" w:rsidRPr="00D63858" w:rsidRDefault="00D63858" w:rsidP="00D63858">
    <w:pPr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BBC1" w14:textId="77777777" w:rsidR="00D63858" w:rsidRDefault="00D6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276D3"/>
    <w:multiLevelType w:val="multilevel"/>
    <w:tmpl w:val="8E444F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4D3758"/>
    <w:multiLevelType w:val="multilevel"/>
    <w:tmpl w:val="E618D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47498C"/>
    <w:multiLevelType w:val="multilevel"/>
    <w:tmpl w:val="AB5461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A87139A"/>
    <w:multiLevelType w:val="multilevel"/>
    <w:tmpl w:val="4FD4E1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BCC265D"/>
    <w:multiLevelType w:val="multilevel"/>
    <w:tmpl w:val="F1784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6B47E26"/>
    <w:multiLevelType w:val="multilevel"/>
    <w:tmpl w:val="AE685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3BC42EF"/>
    <w:multiLevelType w:val="multilevel"/>
    <w:tmpl w:val="2222D4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4DC5D41"/>
    <w:multiLevelType w:val="multilevel"/>
    <w:tmpl w:val="AA061B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25551509">
    <w:abstractNumId w:val="0"/>
  </w:num>
  <w:num w:numId="2" w16cid:durableId="1813520864">
    <w:abstractNumId w:val="7"/>
  </w:num>
  <w:num w:numId="3" w16cid:durableId="117769703">
    <w:abstractNumId w:val="2"/>
  </w:num>
  <w:num w:numId="4" w16cid:durableId="45641399">
    <w:abstractNumId w:val="4"/>
  </w:num>
  <w:num w:numId="5" w16cid:durableId="524288171">
    <w:abstractNumId w:val="1"/>
  </w:num>
  <w:num w:numId="6" w16cid:durableId="728529990">
    <w:abstractNumId w:val="5"/>
  </w:num>
  <w:num w:numId="7" w16cid:durableId="1190216530">
    <w:abstractNumId w:val="3"/>
  </w:num>
  <w:num w:numId="8" w16cid:durableId="1428971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0A"/>
    <w:rsid w:val="001207D8"/>
    <w:rsid w:val="003F6138"/>
    <w:rsid w:val="0069666F"/>
    <w:rsid w:val="0070040A"/>
    <w:rsid w:val="00991DB1"/>
    <w:rsid w:val="00B90665"/>
    <w:rsid w:val="00BD0544"/>
    <w:rsid w:val="00D17A78"/>
    <w:rsid w:val="00D63858"/>
    <w:rsid w:val="00DB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C39D6"/>
  <w15:docId w15:val="{9FD2448E-81BD-40D4-96DA-C36D9379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6385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3858"/>
    <w:rPr>
      <w:sz w:val="20"/>
      <w:szCs w:val="20"/>
    </w:rPr>
  </w:style>
  <w:style w:type="character" w:styleId="FootnoteReference">
    <w:name w:val="footnote reference"/>
    <w:semiHidden/>
    <w:rsid w:val="00D6385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38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858"/>
  </w:style>
  <w:style w:type="paragraph" w:styleId="Footer">
    <w:name w:val="footer"/>
    <w:basedOn w:val="Normal"/>
    <w:link w:val="FooterChar"/>
    <w:uiPriority w:val="99"/>
    <w:unhideWhenUsed/>
    <w:rsid w:val="00D638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30153.zip" TargetMode="External"/><Relationship Id="rId18" Type="http://schemas.openxmlformats.org/officeDocument/2006/relationships/hyperlink" Target="https://www.3gpp.org/ftp/TSG_SA/WG4_CODEC/3GPP_SA4_AHOC_MTGs/SA4_MBS/Docs/S4aI230155.zip" TargetMode="External"/><Relationship Id="rId26" Type="http://schemas.openxmlformats.org/officeDocument/2006/relationships/hyperlink" Target="https://www.3gpp.org/ftp/TSG_SA/WG4_CODEC/3GPP_SA4_AHOC_MTGs/SA4_MBS/Docs/S4aI230153.zip" TargetMode="External"/><Relationship Id="rId39" Type="http://schemas.openxmlformats.org/officeDocument/2006/relationships/hyperlink" Target="https://www.3gpp.org/ftp/TSG_SA/WG4_CODEC/TSGS4_125_Gotheneburg/Docs/S4-231556.zip" TargetMode="External"/><Relationship Id="rId21" Type="http://schemas.openxmlformats.org/officeDocument/2006/relationships/hyperlink" Target="https://www.3gpp.org/ftp/tsg_sa/TSG_SA/TSGS_96_Budapest_2022_06/Docs/SP-220685.zip" TargetMode="External"/><Relationship Id="rId34" Type="http://schemas.openxmlformats.org/officeDocument/2006/relationships/hyperlink" Target="https://www.3gpp.org/ftp/TSG_SA/WG4_CODEC/TSGS4_125_Gotheneburg/Docs/S4-231519.zip" TargetMode="External"/><Relationship Id="rId42" Type="http://schemas.openxmlformats.org/officeDocument/2006/relationships/hyperlink" Target="https://www.3gpp.org/ftp/TSG_SA/WG4_CODEC/TSGS4_125_Gotheneburg/Docs/S4-231447.zip" TargetMode="External"/><Relationship Id="rId47" Type="http://schemas.openxmlformats.org/officeDocument/2006/relationships/hyperlink" Target="https://www.3gpp.org/ftp/TSG_SA/WG4_CODEC/TSGS4_125_Gotheneburg/Docs/S4-231555.zip" TargetMode="Externa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hyperlink" Target="https://docs.google.com/document/d/1ZS9XkAXiC6mncodkfwFOoFpgCtFPuV_qG85ZOQ94ay4/edit?usp=sharing" TargetMode="External"/><Relationship Id="rId12" Type="http://schemas.openxmlformats.org/officeDocument/2006/relationships/hyperlink" Target="https://www.3gpp.org/ftp/TSG_SA/WG4_CODEC/3GPP_SA4_AHOC_MTGs/SA4_MBS/Docs/S4aI230152.zip" TargetMode="External"/><Relationship Id="rId17" Type="http://schemas.openxmlformats.org/officeDocument/2006/relationships/hyperlink" Target="https://www.3gpp.org/ftp/TSG_SA/WG4_CODEC/3GPP_SA4_AHOC_MTGs/SA4_MBS/Docs/S4aI230149.zip" TargetMode="External"/><Relationship Id="rId25" Type="http://schemas.openxmlformats.org/officeDocument/2006/relationships/hyperlink" Target="https://www.3gpp.org/ftp/TSG_SA/WG4_CODEC/3GPP_SA4_AHOC_MTGs/SA4_MBS/Docs/S4aI230152.zip" TargetMode="External"/><Relationship Id="rId33" Type="http://schemas.openxmlformats.org/officeDocument/2006/relationships/hyperlink" Target="https://www.3gpp.org/ftp/TSG_SA/WG4_CODEC/3GPP_SA4_AHOC_MTGs/SA4_MBS/Docs/S4aI230155.zip" TargetMode="External"/><Relationship Id="rId38" Type="http://schemas.openxmlformats.org/officeDocument/2006/relationships/hyperlink" Target="https://www.3gpp.org/ftp/TSG_SA/WG4_CODEC/TSGS4_125_Gotheneburg/Docs/S4-231556.zip" TargetMode="External"/><Relationship Id="rId46" Type="http://schemas.openxmlformats.org/officeDocument/2006/relationships/hyperlink" Target="https://www.3gpp.org/ftp/TSG_SA/WG4_CODEC/TSGS4_125_Gotheneburg/Docs/S4-231555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48.zip" TargetMode="External"/><Relationship Id="rId20" Type="http://schemas.openxmlformats.org/officeDocument/2006/relationships/hyperlink" Target="https://www.3gpp.org/ftp/tsg_sa/TSG_SA/TSGS_87E_Electronic/Docs/SP-200054.zip" TargetMode="External"/><Relationship Id="rId29" Type="http://schemas.openxmlformats.org/officeDocument/2006/relationships/hyperlink" Target="https://www.3gpp.org/ftp/TSG_SA/WG4_CODEC/3GPP_SA4_AHOC_MTGs/SA4_MBS/Docs/S4aI230146.zip" TargetMode="External"/><Relationship Id="rId41" Type="http://schemas.openxmlformats.org/officeDocument/2006/relationships/hyperlink" Target="https://www.3gpp.org/ftp/TSG_SA/WG4_CODEC/TSGS4_125_Gotheneburg/Docs/S4-231444.zip" TargetMode="External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MBS/Docs/S4aI230150.zip" TargetMode="External"/><Relationship Id="rId24" Type="http://schemas.openxmlformats.org/officeDocument/2006/relationships/hyperlink" Target="https://www.3gpp.org/ftp/TSG_SA/WG4_CODEC/3GPP_SA4_AHOC_MTGs/SA4_MBS/Docs/S4aI230150.zip" TargetMode="External"/><Relationship Id="rId32" Type="http://schemas.openxmlformats.org/officeDocument/2006/relationships/hyperlink" Target="https://www.3gpp.org/ftp/TSG_SA/WG4_CODEC/3GPP_SA4_AHOC_MTGs/SA4_MBS/Docs/S4aI230149.zip" TargetMode="External"/><Relationship Id="rId37" Type="http://schemas.openxmlformats.org/officeDocument/2006/relationships/hyperlink" Target="https://www.3gpp.org/ftp/TSG_SA/WG4_CODEC/TSGS4_125_Gotheneburg/Docs/S4-231520.zip" TargetMode="External"/><Relationship Id="rId40" Type="http://schemas.openxmlformats.org/officeDocument/2006/relationships/hyperlink" Target="https://www.3gpp.org/ftp/TSG_SA/WG4_CODEC/TSGS4_125_Gotheneburg/Docs/S4-231444.zip" TargetMode="External"/><Relationship Id="rId45" Type="http://schemas.openxmlformats.org/officeDocument/2006/relationships/hyperlink" Target="https://www.3gpp.org/ftp/TSG_SA/WG4_CODEC/TSGS4_125_Gotheneburg/Docs/S4-231525.zip" TargetMode="External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30147.zip" TargetMode="External"/><Relationship Id="rId23" Type="http://schemas.openxmlformats.org/officeDocument/2006/relationships/hyperlink" Target="https://www.3gpp.org/ftp/TSG_SA/TSG_SA/TSGS_100_Taipei_2023-06/Docs/SP-230543.zip" TargetMode="External"/><Relationship Id="rId28" Type="http://schemas.openxmlformats.org/officeDocument/2006/relationships/hyperlink" Target="https://www.3gpp.org/ftp/tsg_sa/TSG_SA/TSGS_96_Budapest_2022_06/Docs/SP-220675.zip" TargetMode="External"/><Relationship Id="rId36" Type="http://schemas.openxmlformats.org/officeDocument/2006/relationships/hyperlink" Target="https://www.3gpp.org/ftp/TSG_SA/WG4_CODEC/TSGS4_125_Gotheneburg/Docs/S4-231520.zip" TargetMode="External"/><Relationship Id="rId49" Type="http://schemas.openxmlformats.org/officeDocument/2006/relationships/hyperlink" Target="https://www.3gpp.org/ftp/TSG_SA/WG4_CODEC/TSGS4_125_Gotheneburg/Docs/S4-231526.zip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3gpp.org/ftp/TSG_SA/WG4_CODEC/3GPP_SA4_AHOC_MTGs/SA4_MBS/Docs/S4aI230158.zip" TargetMode="External"/><Relationship Id="rId19" Type="http://schemas.openxmlformats.org/officeDocument/2006/relationships/hyperlink" Target="https://www.3gpp.org/ftp/tsg_sa/WG4_CODEC/TSGS4_111-e/Docs/S4-201473.zip" TargetMode="External"/><Relationship Id="rId31" Type="http://schemas.openxmlformats.org/officeDocument/2006/relationships/hyperlink" Target="https://www.3gpp.org/ftp/TSG_SA/WG4_CODEC/3GPP_SA4_AHOC_MTGs/SA4_MBS/Docs/S4aI230148.zip" TargetMode="External"/><Relationship Id="rId44" Type="http://schemas.openxmlformats.org/officeDocument/2006/relationships/hyperlink" Target="https://www.3gpp.org/ftp/TSG_SA/WG4_CODEC/TSGS4_125_Gotheneburg/Docs/S4-231525.zip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57.zip" TargetMode="External"/><Relationship Id="rId14" Type="http://schemas.openxmlformats.org/officeDocument/2006/relationships/hyperlink" Target="https://www.3gpp.org/ftp/TSG_SA/WG4_CODEC/3GPP_SA4_AHOC_MTGs/SA4_MBS/Docs/S4aI230146.zip" TargetMode="External"/><Relationship Id="rId22" Type="http://schemas.openxmlformats.org/officeDocument/2006/relationships/hyperlink" Target="https://www.3gpp.org/ftp/TSG_SA/TSG_SA/TSGS_100_Taipei_2023-06/Docs/SP-230542.zip" TargetMode="External"/><Relationship Id="rId27" Type="http://schemas.openxmlformats.org/officeDocument/2006/relationships/hyperlink" Target="https://www.3gpp.org/ftp/tsg_sa/TSG_SA/TSGS_87E_Electronic/Docs/SP-200054.zip" TargetMode="External"/><Relationship Id="rId30" Type="http://schemas.openxmlformats.org/officeDocument/2006/relationships/hyperlink" Target="https://www.3gpp.org/ftp/TSG_SA/WG4_CODEC/3GPP_SA4_AHOC_MTGs/SA4_MBS/Docs/S4aI230147.zip" TargetMode="External"/><Relationship Id="rId35" Type="http://schemas.openxmlformats.org/officeDocument/2006/relationships/hyperlink" Target="https://www.3gpp.org/ftp/TSG_SA/WG4_CODEC/TSGS4_125_Gotheneburg/Docs/S4-231519.zip" TargetMode="External"/><Relationship Id="rId43" Type="http://schemas.openxmlformats.org/officeDocument/2006/relationships/hyperlink" Target="https://www.3gpp.org/ftp/TSG_SA/WG4_CODEC/TSGS4_125_Gotheneburg/Docs/S4-231447.zip" TargetMode="External"/><Relationship Id="rId48" Type="http://schemas.openxmlformats.org/officeDocument/2006/relationships/hyperlink" Target="https://www.3gpp.org/ftp/TSG_SA/WG4_CODEC/TSGS4_125_Gotheneburg/Docs/S4-231526.zip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3gpp.org/ftp/TSG_SA/WG4_CODEC/3GPP_SA4_AHOC_MTGs/SA4_MBS/Docs/S4aI230156.zip" TargetMode="External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3052</Words>
  <Characters>17399</Characters>
  <Application>Microsoft Office Word</Application>
  <DocSecurity>0</DocSecurity>
  <Lines>144</Lines>
  <Paragraphs>40</Paragraphs>
  <ScaleCrop>false</ScaleCrop>
  <Company/>
  <LinksUpToDate>false</LinksUpToDate>
  <CharactersWithSpaces>20411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Gabin, Frederic</cp:lastModifiedBy>
  <cp:revision>7</cp:revision>
  <dcterms:created xsi:type="dcterms:W3CDTF">2023-10-23T20:25:00Z</dcterms:created>
  <dcterms:modified xsi:type="dcterms:W3CDTF">2023-11-01T07:09:00Z</dcterms:modified>
</cp:coreProperties>
</file>